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jc w:val="center"/>
        <w:rPr>
          <w:b w:val="1"/>
          <w:bCs w:val="1"/>
          <w:sz w:val="56"/>
          <w:szCs w:val="56"/>
        </w:rPr>
      </w:pPr>
      <w:r w:rsidDel="00000000" w:rsidR="00000000" w:rsidRPr="00000000">
        <w:rPr>
          <w:rtl w:val="0"/>
        </w:rPr>
      </w:r>
    </w:p>
    <w:p w:rsidR="00000000" w:rsidDel="00000000" w:rsidP="00000000" w:rsidRDefault="00000000" w:rsidRPr="00000000" w14:paraId="00000003">
      <w:pPr>
        <w:pStyle w:val="Title"/>
        <w:spacing w:before="84" w:lineRule="auto"/>
        <w:ind w:left="0" w:right="0" w:firstLine="0"/>
        <w:rPr>
          <w:rFonts w:ascii="Calibri" w:cs="Calibri" w:eastAsia="Calibri" w:hAnsi="Calibri"/>
          <w:sz w:val="96"/>
          <w:szCs w:val="96"/>
        </w:rPr>
      </w:pPr>
      <w:r w:rsidDel="00000000" w:rsidR="00000000" w:rsidRPr="00000000">
        <w:rPr>
          <w:rFonts w:ascii="Calibri" w:cs="Calibri" w:eastAsia="Calibri" w:hAnsi="Calibri"/>
          <w:sz w:val="96"/>
          <w:szCs w:val="96"/>
          <w:rtl w:val="0"/>
        </w:rPr>
        <w:t xml:space="preserve">REGULAMENTO</w:t>
      </w:r>
    </w:p>
    <w:p w:rsidR="00000000" w:rsidDel="00000000" w:rsidP="00000000" w:rsidRDefault="00000000" w:rsidRPr="00000000" w14:paraId="00000004">
      <w:pPr>
        <w:pStyle w:val="Title"/>
        <w:spacing w:before="84" w:lineRule="auto"/>
        <w:ind w:left="0" w:right="0" w:firstLine="0"/>
        <w:rPr/>
      </w:pPr>
      <w:r w:rsidDel="00000000" w:rsidR="00000000" w:rsidRPr="00000000">
        <w:rPr>
          <w:rtl w:val="0"/>
        </w:rPr>
      </w:r>
    </w:p>
    <w:p w:rsidR="00000000" w:rsidDel="00000000" w:rsidP="00000000" w:rsidRDefault="00000000" w:rsidRPr="00000000" w14:paraId="00000005">
      <w:pPr>
        <w:pStyle w:val="Title"/>
        <w:spacing w:before="84" w:lineRule="auto"/>
        <w:ind w:left="0" w:right="0" w:firstLine="0"/>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Title"/>
        <w:spacing w:before="84" w:lineRule="auto"/>
        <w:ind w:left="0" w:right="0" w:firstLine="0"/>
        <w:rPr>
          <w:i w:val="1"/>
          <w:iCs w:val="1"/>
          <w:color w:val="ff0000"/>
          <w:highlight w:val="yellow"/>
        </w:rPr>
      </w:pPr>
      <w:r w:rsidDel="00000000" w:rsidR="00000000" w:rsidRPr="00000000">
        <w:rPr>
          <w:rtl w:val="0"/>
        </w:rPr>
      </w:r>
    </w:p>
    <w:p w:rsidR="00000000" w:rsidDel="00000000" w:rsidP="00000000" w:rsidRDefault="00000000" w:rsidRPr="00000000" w14:paraId="00000009">
      <w:pPr>
        <w:pStyle w:val="Title"/>
        <w:spacing w:before="84" w:lineRule="auto"/>
        <w:ind w:left="0" w:right="0" w:firstLine="0"/>
        <w:rPr>
          <w:i w:val="1"/>
          <w:iCs w:val="1"/>
          <w:color w:val="ff0000"/>
          <w:highlight w:val="yellow"/>
        </w:rPr>
      </w:pPr>
      <w:r w:rsidDel="00000000" w:rsidR="00000000" w:rsidRPr="00000000">
        <w:rPr>
          <w:i w:val="1"/>
          <w:iCs w:val="1"/>
          <w:color w:val="ff0000"/>
          <w:highlight w:val="yellow"/>
          <w:rtl w:val="0"/>
        </w:rPr>
        <w:t xml:space="preserve">COLOCAR ARTE DE </w:t>
      </w:r>
    </w:p>
    <w:p w:rsidR="00000000" w:rsidDel="00000000" w:rsidP="00000000" w:rsidRDefault="00000000" w:rsidRPr="00000000" w14:paraId="0000000A">
      <w:pPr>
        <w:pStyle w:val="Title"/>
        <w:spacing w:before="84" w:lineRule="auto"/>
        <w:ind w:left="0" w:right="0" w:firstLine="0"/>
        <w:rPr>
          <w:rFonts w:ascii="Calibri" w:cs="Calibri" w:eastAsia="Calibri" w:hAnsi="Calibri"/>
          <w:i w:val="1"/>
          <w:iCs w:val="1"/>
          <w:color w:val="ff0000"/>
          <w:sz w:val="96"/>
          <w:szCs w:val="96"/>
          <w:highlight w:val="yellow"/>
        </w:rPr>
      </w:pPr>
      <w:r w:rsidDel="00000000" w:rsidR="00000000" w:rsidRPr="00000000">
        <w:rPr>
          <w:i w:val="1"/>
          <w:iCs w:val="1"/>
          <w:color w:val="ff0000"/>
          <w:highlight w:val="yellow"/>
          <w:rtl w:val="0"/>
        </w:rPr>
        <w:t xml:space="preserve">DIVULGAÇÃO</w:t>
      </w:r>
      <w:r w:rsidDel="00000000" w:rsidR="00000000" w:rsidRPr="00000000">
        <w:rPr>
          <w:rtl w:val="0"/>
        </w:rPr>
      </w:r>
    </w:p>
    <w:p w:rsidR="00000000" w:rsidDel="00000000" w:rsidP="00000000" w:rsidRDefault="00000000" w:rsidRPr="00000000" w14:paraId="0000000B">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0C">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0D">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0E">
      <w:pPr>
        <w:pStyle w:val="Title"/>
        <w:spacing w:before="84" w:lineRule="auto"/>
        <w:ind w:left="-851" w:right="-709"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pStyle w:val="Title"/>
        <w:spacing w:before="84" w:lineRule="auto"/>
        <w:ind w:left="-851" w:right="-709" w:firstLine="0"/>
        <w:rPr>
          <w:rFonts w:ascii="Calibri" w:cs="Calibri" w:eastAsia="Calibri" w:hAnsi="Calibri"/>
        </w:rPr>
      </w:pPr>
      <w:r w:rsidDel="00000000" w:rsidR="00000000" w:rsidRPr="00000000">
        <w:rPr>
          <w:rtl w:val="0"/>
        </w:rPr>
      </w:r>
    </w:p>
    <w:p w:rsidR="00000000" w:rsidDel="00000000" w:rsidP="00000000" w:rsidRDefault="00000000" w:rsidRPr="00000000" w14:paraId="00000010">
      <w:pPr>
        <w:pStyle w:val="Title"/>
        <w:spacing w:before="84" w:lineRule="auto"/>
        <w:ind w:left="-851" w:right="-709"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Title"/>
        <w:spacing w:before="84" w:lineRule="auto"/>
        <w:ind w:left="-851" w:right="-709" w:firstLine="0"/>
        <w:rPr>
          <w:rFonts w:ascii="Calibri" w:cs="Calibri" w:eastAsia="Calibri" w:hAnsi="Calibri"/>
        </w:rPr>
      </w:pPr>
      <w:r w:rsidDel="00000000" w:rsidR="00000000" w:rsidRPr="00000000">
        <w:rPr>
          <w:rFonts w:ascii="Calibri" w:cs="Calibri" w:eastAsia="Calibri" w:hAnsi="Calibri"/>
          <w:rtl w:val="0"/>
        </w:rPr>
        <w:t xml:space="preserve">OPEN VERÃO MAIOR PARANÁ</w:t>
      </w:r>
    </w:p>
    <w:p w:rsidR="00000000" w:rsidDel="00000000" w:rsidP="00000000" w:rsidRDefault="00000000" w:rsidRPr="00000000" w14:paraId="00000012">
      <w:pPr>
        <w:pStyle w:val="Title"/>
        <w:spacing w:before="84" w:lineRule="auto"/>
        <w:ind w:left="-851" w:right="-709" w:firstLine="0"/>
        <w:rPr>
          <w:rFonts w:ascii="Calibri" w:cs="Calibri" w:eastAsia="Calibri" w:hAnsi="Calibri"/>
        </w:rPr>
      </w:pPr>
      <w:r w:rsidDel="00000000" w:rsidR="00000000" w:rsidRPr="00000000">
        <w:rPr>
          <w:rFonts w:ascii="Calibri" w:cs="Calibri" w:eastAsia="Calibri" w:hAnsi="Calibri"/>
          <w:rtl w:val="0"/>
        </w:rPr>
        <w:t xml:space="preserve"> DE VÔLEI DE PRAIA </w:t>
      </w:r>
    </w:p>
    <w:p w:rsidR="00000000" w:rsidDel="00000000" w:rsidP="00000000" w:rsidRDefault="00000000" w:rsidRPr="00000000" w14:paraId="00000013">
      <w:pPr>
        <w:spacing w:after="0" w:line="240" w:lineRule="auto"/>
        <w:rPr>
          <w:sz w:val="28"/>
          <w:szCs w:val="28"/>
        </w:rPr>
      </w:pPr>
      <w:r w:rsidDel="00000000" w:rsidR="00000000" w:rsidRPr="00000000">
        <w:rPr>
          <w:rtl w:val="0"/>
        </w:rPr>
      </w:r>
    </w:p>
    <w:p w:rsidR="00000000" w:rsidDel="00000000" w:rsidP="00000000" w:rsidRDefault="00000000" w:rsidRPr="00000000" w14:paraId="00000014">
      <w:pPr>
        <w:spacing w:after="0" w:line="240" w:lineRule="auto"/>
        <w:rPr>
          <w:sz w:val="28"/>
          <w:szCs w:val="28"/>
        </w:rPr>
      </w:pPr>
      <w:r w:rsidDel="00000000" w:rsidR="00000000" w:rsidRPr="00000000">
        <w:rPr>
          <w:rtl w:val="0"/>
        </w:rPr>
      </w:r>
    </w:p>
    <w:p w:rsidR="00000000" w:rsidDel="00000000" w:rsidP="00000000" w:rsidRDefault="00000000" w:rsidRPr="00000000" w14:paraId="00000015">
      <w:pPr>
        <w:spacing w:after="0" w:line="240" w:lineRule="auto"/>
        <w:rPr>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sz w:val="36"/>
          <w:szCs w:val="36"/>
        </w:rPr>
      </w:pPr>
      <w:r w:rsidDel="00000000" w:rsidR="00000000" w:rsidRPr="00000000">
        <w:rPr>
          <w:b w:val="1"/>
          <w:bCs w:val="1"/>
          <w:color w:val="ff0000"/>
          <w:sz w:val="36"/>
          <w:szCs w:val="36"/>
          <w:highlight w:val="yellow"/>
          <w:rtl w:val="0"/>
        </w:rPr>
        <w:t xml:space="preserve">09 A 11 DE JANEIRO DE 2026</w:t>
      </w:r>
      <w:r w:rsidDel="00000000" w:rsidR="00000000" w:rsidRPr="00000000">
        <w:rPr>
          <w:sz w:val="36"/>
          <w:szCs w:val="36"/>
          <w:rtl w:val="0"/>
        </w:rPr>
        <w:t xml:space="preserve"> </w:t>
      </w:r>
    </w:p>
    <w:p w:rsidR="00000000" w:rsidDel="00000000" w:rsidP="00000000" w:rsidRDefault="00000000" w:rsidRPr="00000000" w14:paraId="00000017">
      <w:pPr>
        <w:spacing w:after="0" w:line="240" w:lineRule="auto"/>
        <w:jc w:val="center"/>
        <w:rPr>
          <w:sz w:val="36"/>
          <w:szCs w:val="36"/>
        </w:rPr>
      </w:pPr>
      <w:r w:rsidDel="00000000" w:rsidR="00000000" w:rsidRPr="00000000">
        <w:rPr>
          <w:sz w:val="36"/>
          <w:szCs w:val="36"/>
          <w:rtl w:val="0"/>
        </w:rPr>
        <w:t xml:space="preserve">ARENA VERÃO MAIOR PARANÁ </w:t>
      </w:r>
    </w:p>
    <w:p w:rsidR="00000000" w:rsidDel="00000000" w:rsidP="00000000" w:rsidRDefault="00000000" w:rsidRPr="00000000" w14:paraId="00000018">
      <w:pPr>
        <w:spacing w:after="0" w:line="240" w:lineRule="auto"/>
        <w:jc w:val="center"/>
        <w:rPr>
          <w:sz w:val="36"/>
          <w:szCs w:val="36"/>
        </w:rPr>
      </w:pPr>
      <w:r w:rsidDel="00000000" w:rsidR="00000000" w:rsidRPr="00000000">
        <w:rPr>
          <w:sz w:val="36"/>
          <w:szCs w:val="36"/>
          <w:rtl w:val="0"/>
        </w:rPr>
        <w:t xml:space="preserve">CAIOBÁ/MATINHOS </w:t>
      </w:r>
    </w:p>
    <w:p w:rsidR="00000000" w:rsidDel="00000000" w:rsidP="00000000" w:rsidRDefault="00000000" w:rsidRPr="00000000" w14:paraId="00000019">
      <w:pPr>
        <w:spacing w:after="0" w:line="240" w:lineRule="auto"/>
        <w:jc w:val="center"/>
        <w:rPr>
          <w:sz w:val="28"/>
          <w:szCs w:val="28"/>
        </w:rPr>
      </w:pPr>
      <w:r w:rsidDel="00000000" w:rsidR="00000000" w:rsidRPr="00000000">
        <w:rPr>
          <w:rtl w:val="0"/>
        </w:rPr>
      </w:r>
    </w:p>
    <w:p w:rsidR="00000000" w:rsidDel="00000000" w:rsidP="00000000" w:rsidRDefault="00000000" w:rsidRPr="00000000" w14:paraId="0000001A">
      <w:pPr>
        <w:pStyle w:val="Title"/>
        <w:spacing w:before="84" w:lineRule="auto"/>
        <w:ind w:left="0" w:right="0" w:firstLine="0"/>
        <w:rPr>
          <w:rFonts w:ascii="Calibri" w:cs="Calibri" w:eastAsia="Calibri" w:hAnsi="Calibri"/>
          <w:sz w:val="36"/>
          <w:szCs w:val="36"/>
        </w:rPr>
      </w:pPr>
      <w:r w:rsidDel="00000000" w:rsidR="00000000" w:rsidRPr="00000000">
        <w:rPr>
          <w:rtl w:val="0"/>
        </w:rPr>
      </w:r>
    </w:p>
    <w:p w:rsidR="00000000" w:rsidDel="00000000" w:rsidP="00000000" w:rsidRDefault="00000000" w:rsidRPr="00000000" w14:paraId="0000001B">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1C">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1D">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1E">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1F">
      <w:pPr>
        <w:pStyle w:val="Title"/>
        <w:spacing w:before="84" w:lineRule="auto"/>
        <w:ind w:left="0" w:right="0" w:firstLine="0"/>
        <w:rPr>
          <w:rFonts w:ascii="Calibri" w:cs="Calibri" w:eastAsia="Calibri" w:hAnsi="Calibri"/>
          <w:sz w:val="96"/>
          <w:szCs w:val="96"/>
        </w:rPr>
      </w:pPr>
      <w:r w:rsidDel="00000000" w:rsidR="00000000" w:rsidRPr="00000000">
        <w:rPr>
          <w:rtl w:val="0"/>
        </w:rPr>
      </w:r>
    </w:p>
    <w:p w:rsidR="00000000" w:rsidDel="00000000" w:rsidP="00000000" w:rsidRDefault="00000000" w:rsidRPr="00000000" w14:paraId="00000020">
      <w:pPr>
        <w:jc w:val="center"/>
        <w:rPr>
          <w:b w:val="1"/>
          <w:bCs w:val="1"/>
          <w:sz w:val="36"/>
          <w:szCs w:val="36"/>
        </w:rPr>
      </w:pPr>
      <w:r w:rsidDel="00000000" w:rsidR="00000000" w:rsidRPr="00000000">
        <w:rPr>
          <w:rtl w:val="0"/>
        </w:rPr>
      </w:r>
    </w:p>
    <w:p w:rsidR="00000000" w:rsidDel="00000000" w:rsidP="00000000" w:rsidRDefault="00000000" w:rsidRPr="00000000" w14:paraId="00000021">
      <w:pPr>
        <w:jc w:val="center"/>
        <w:rPr>
          <w:b w:val="1"/>
          <w:bCs w:val="1"/>
          <w:sz w:val="36"/>
          <w:szCs w:val="36"/>
        </w:rPr>
      </w:pPr>
      <w:bookmarkStart w:colFirst="0" w:colLast="0" w:name="_xmmdiiziadji" w:id="0"/>
      <w:bookmarkEnd w:id="0"/>
      <w:r w:rsidDel="00000000" w:rsidR="00000000" w:rsidRPr="00000000">
        <w:rPr>
          <w:rtl w:val="0"/>
        </w:rPr>
      </w:r>
    </w:p>
    <w:p w:rsidR="00000000" w:rsidDel="00000000" w:rsidP="00000000" w:rsidRDefault="00000000" w:rsidRPr="00000000" w14:paraId="00000022">
      <w:pPr>
        <w:jc w:val="center"/>
        <w:rPr>
          <w:b w:val="1"/>
          <w:bCs w:val="1"/>
          <w:sz w:val="36"/>
          <w:szCs w:val="36"/>
        </w:rPr>
      </w:pPr>
      <w:bookmarkStart w:colFirst="0" w:colLast="0" w:name="_eau213unz2vm" w:id="1"/>
      <w:bookmarkEnd w:id="1"/>
      <w:r w:rsidDel="00000000" w:rsidR="00000000" w:rsidRPr="00000000">
        <w:rPr>
          <w:rtl w:val="0"/>
        </w:rPr>
      </w:r>
    </w:p>
    <w:p w:rsidR="00000000" w:rsidDel="00000000" w:rsidP="00000000" w:rsidRDefault="00000000" w:rsidRPr="00000000" w14:paraId="00000023">
      <w:pPr>
        <w:jc w:val="center"/>
        <w:rPr>
          <w:b w:val="1"/>
          <w:bCs w:val="1"/>
          <w:sz w:val="36"/>
          <w:szCs w:val="36"/>
        </w:rPr>
      </w:pPr>
      <w:bookmarkStart w:colFirst="0" w:colLast="0" w:name="_3g078pgr1b1q" w:id="2"/>
      <w:bookmarkEnd w:id="2"/>
      <w:r w:rsidDel="00000000" w:rsidR="00000000" w:rsidRPr="00000000">
        <w:rPr>
          <w:rtl w:val="0"/>
        </w:rPr>
      </w:r>
    </w:p>
    <w:p w:rsidR="00000000" w:rsidDel="00000000" w:rsidP="00000000" w:rsidRDefault="00000000" w:rsidRPr="00000000" w14:paraId="00000024">
      <w:pPr>
        <w:jc w:val="center"/>
        <w:rPr>
          <w:b w:val="1"/>
          <w:bCs w:val="1"/>
          <w:sz w:val="36"/>
          <w:szCs w:val="36"/>
        </w:rPr>
      </w:pPr>
      <w:bookmarkStart w:colFirst="0" w:colLast="0" w:name="_cm0p8fg4pb84" w:id="3"/>
      <w:bookmarkEnd w:id="3"/>
      <w:r w:rsidDel="00000000" w:rsidR="00000000" w:rsidRPr="00000000">
        <w:rPr>
          <w:b w:val="1"/>
          <w:bCs w:val="1"/>
          <w:sz w:val="36"/>
          <w:szCs w:val="36"/>
          <w:rtl w:val="0"/>
        </w:rPr>
        <w:t xml:space="preserve">TIME FDE-PR</w:t>
      </w:r>
    </w:p>
    <w:p w:rsidR="00000000" w:rsidDel="00000000" w:rsidP="00000000" w:rsidRDefault="00000000" w:rsidRPr="00000000" w14:paraId="00000025">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COMITÊ DE HONRA</w:t>
      </w:r>
    </w:p>
    <w:p w:rsidR="00000000" w:rsidDel="00000000" w:rsidP="00000000" w:rsidRDefault="00000000" w:rsidRPr="00000000" w14:paraId="00000027">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28">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Presidente</w:t>
      </w:r>
    </w:p>
    <w:p w:rsidR="00000000" w:rsidDel="00000000" w:rsidP="00000000" w:rsidRDefault="00000000" w:rsidRPr="00000000" w14:paraId="00000029">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Amanda Moreira Trevizan</w:t>
      </w:r>
    </w:p>
    <w:p w:rsidR="00000000" w:rsidDel="00000000" w:rsidP="00000000" w:rsidRDefault="00000000" w:rsidRPr="00000000" w14:paraId="0000002A">
      <w:pPr>
        <w:spacing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pacing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COMITÊ ORGANIZADOR</w:t>
      </w:r>
    </w:p>
    <w:p w:rsidR="00000000" w:rsidDel="00000000" w:rsidP="00000000" w:rsidRDefault="00000000" w:rsidRPr="00000000" w14:paraId="0000002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Coordenação Administrativa:</w:t>
      </w:r>
    </w:p>
    <w:p w:rsidR="00000000" w:rsidDel="00000000" w:rsidP="00000000" w:rsidRDefault="00000000" w:rsidRPr="00000000" w14:paraId="0000002E">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Murilo Henrique Santos Berbet</w:t>
      </w:r>
    </w:p>
    <w:p w:rsidR="00000000" w:rsidDel="00000000" w:rsidP="00000000" w:rsidRDefault="00000000" w:rsidRPr="00000000" w14:paraId="0000002F">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Assistente de Coordenação Administrativa:</w:t>
      </w:r>
    </w:p>
    <w:p w:rsidR="00000000" w:rsidDel="00000000" w:rsidP="00000000" w:rsidRDefault="00000000" w:rsidRPr="00000000" w14:paraId="00000031">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Eduarda Antunes Ostermann Schetz</w:t>
      </w:r>
    </w:p>
    <w:p w:rsidR="00000000" w:rsidDel="00000000" w:rsidP="00000000" w:rsidRDefault="00000000" w:rsidRPr="00000000" w14:paraId="00000032">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Coordenação Técnica:</w:t>
      </w:r>
    </w:p>
    <w:p w:rsidR="00000000" w:rsidDel="00000000" w:rsidP="00000000" w:rsidRDefault="00000000" w:rsidRPr="00000000" w14:paraId="00000034">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Rafaela Leu</w:t>
      </w:r>
    </w:p>
    <w:p w:rsidR="00000000" w:rsidDel="00000000" w:rsidP="00000000" w:rsidRDefault="00000000" w:rsidRPr="00000000" w14:paraId="00000035">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Assistente de Coordenação Técnica:</w:t>
      </w:r>
    </w:p>
    <w:p w:rsidR="00000000" w:rsidDel="00000000" w:rsidP="00000000" w:rsidRDefault="00000000" w:rsidRPr="00000000" w14:paraId="00000037">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Ana Leticia Nunes da Conceição</w:t>
      </w:r>
    </w:p>
    <w:p w:rsidR="00000000" w:rsidDel="00000000" w:rsidP="00000000" w:rsidRDefault="00000000" w:rsidRPr="00000000" w14:paraId="0000003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Camila Gabriele Malafaia do Nascimento</w:t>
      </w:r>
    </w:p>
    <w:p w:rsidR="00000000" w:rsidDel="00000000" w:rsidP="00000000" w:rsidRDefault="00000000" w:rsidRPr="00000000" w14:paraId="00000039">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Coordenação de Comunicação:</w:t>
      </w:r>
    </w:p>
    <w:p w:rsidR="00000000" w:rsidDel="00000000" w:rsidP="00000000" w:rsidRDefault="00000000" w:rsidRPr="00000000" w14:paraId="0000003B">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Fernanda Chaves</w:t>
      </w:r>
    </w:p>
    <w:p w:rsidR="00000000" w:rsidDel="00000000" w:rsidP="00000000" w:rsidRDefault="00000000" w:rsidRPr="00000000" w14:paraId="0000003C">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Assistente de Comunicação:</w:t>
      </w:r>
    </w:p>
    <w:p w:rsidR="00000000" w:rsidDel="00000000" w:rsidP="00000000" w:rsidRDefault="00000000" w:rsidRPr="00000000" w14:paraId="0000003E">
      <w:pPr>
        <w:spacing w:after="0" w:line="240" w:lineRule="auto"/>
        <w:jc w:val="center"/>
        <w:rPr>
          <w:b w:val="1"/>
          <w:bCs w:val="1"/>
          <w:sz w:val="28"/>
          <w:szCs w:val="28"/>
        </w:rPr>
      </w:pPr>
      <w:r w:rsidDel="00000000" w:rsidR="00000000" w:rsidRPr="00000000">
        <w:rPr>
          <w:rFonts w:ascii="Arial" w:cs="Arial" w:eastAsia="Arial" w:hAnsi="Arial"/>
          <w:sz w:val="24"/>
          <w:szCs w:val="24"/>
          <w:rtl w:val="0"/>
        </w:rPr>
        <w:t xml:space="preserve">Eduardo Bulka Leonetti</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center"/>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9">
      <w:pPr>
        <w:spacing w:after="0" w:line="240" w:lineRule="auto"/>
        <w:rPr>
          <w:b w:val="1"/>
          <w:bCs w:val="1"/>
          <w:color w:val="000000"/>
          <w:sz w:val="28"/>
          <w:szCs w:val="28"/>
        </w:rPr>
      </w:pPr>
      <w:r w:rsidDel="00000000" w:rsidR="00000000" w:rsidRPr="00000000">
        <w:rPr>
          <w:b w:val="1"/>
          <w:bCs w:val="1"/>
          <w:color w:val="000000"/>
          <w:sz w:val="28"/>
          <w:szCs w:val="28"/>
          <w:rtl w:val="0"/>
        </w:rPr>
        <w:t xml:space="preserve">PALAVRA DA PRESIDENTE:</w:t>
      </w:r>
    </w:p>
    <w:p w:rsidR="00000000" w:rsidDel="00000000" w:rsidP="00000000" w:rsidRDefault="00000000" w:rsidRPr="00000000" w14:paraId="0000004A">
      <w:pPr>
        <w:spacing w:after="0" w:line="240" w:lineRule="auto"/>
        <w:rPr>
          <w:b w:val="1"/>
          <w:bCs w:val="1"/>
          <w:color w:val="000000"/>
          <w:sz w:val="28"/>
          <w:szCs w:val="28"/>
        </w:rPr>
      </w:pPr>
      <w:r w:rsidDel="00000000" w:rsidR="00000000" w:rsidRPr="00000000">
        <w:rPr>
          <w:rtl w:val="0"/>
        </w:rPr>
      </w:r>
    </w:p>
    <w:p w:rsidR="00000000" w:rsidDel="00000000" w:rsidP="00000000" w:rsidRDefault="00000000" w:rsidRPr="00000000" w14:paraId="0000004B">
      <w:pPr>
        <w:jc w:val="both"/>
        <w:rPr>
          <w:sz w:val="28"/>
          <w:szCs w:val="28"/>
        </w:rPr>
      </w:pPr>
      <w:r w:rsidDel="00000000" w:rsidR="00000000" w:rsidRPr="00000000">
        <w:rPr>
          <w:sz w:val="28"/>
          <w:szCs w:val="28"/>
          <w:rtl w:val="0"/>
        </w:rPr>
        <w:t xml:space="preserve">O OPEN VERÃO MAIOR DE VÔLEI DE PRAIA 2026 é mais uma iniciativa inovadora da Federação do Desporto Escolar do Paraná, atendendo aos anseios de diversos praticantes da modalidade. Essa iniciativa busca ampliar as ações em prol do desenvolvimento do Desporto Escolar e da prática de atividades físicas por estudantes </w:t>
        <w:tab/>
        <w:t xml:space="preserve">e comunidade em geral. O principal objetivo do campeonato é incentivar a prática do Vôlei de Praia, promovendo a interação entre os participantes, tornando-se um evento marcante nesse contexto.</w:t>
      </w:r>
    </w:p>
    <w:p w:rsidR="00000000" w:rsidDel="00000000" w:rsidP="00000000" w:rsidRDefault="00000000" w:rsidRPr="00000000" w14:paraId="0000004C">
      <w:pPr>
        <w:jc w:val="both"/>
        <w:rPr>
          <w:sz w:val="28"/>
          <w:szCs w:val="28"/>
        </w:rPr>
      </w:pPr>
      <w:r w:rsidDel="00000000" w:rsidR="00000000" w:rsidRPr="00000000">
        <w:rPr>
          <w:sz w:val="28"/>
          <w:szCs w:val="28"/>
          <w:rtl w:val="0"/>
        </w:rPr>
        <w:t xml:space="preserve">Além disso, é fundamental destacar a parceria com o Governo do Estado do Paraná, por meio da Secretaria de Estado do Esporte e através do Projeto Verão Maior Paraná. Essa parceria demonstra o compromisso e a crença do Governo no esporte escolar em nosso estado. Com o apoio do Governo, esse campeonato terá um impacto ainda maior, possibilitando que mais pessoas tenham acesso à prática esportiva, desenvolvendo suas habilidades físicas, sociais e emocionais.</w:t>
      </w:r>
    </w:p>
    <w:p w:rsidR="00000000" w:rsidDel="00000000" w:rsidP="00000000" w:rsidRDefault="00000000" w:rsidRPr="00000000" w14:paraId="0000004D">
      <w:pPr>
        <w:jc w:val="both"/>
        <w:rPr>
          <w:sz w:val="28"/>
          <w:szCs w:val="28"/>
        </w:rPr>
      </w:pPr>
      <w:r w:rsidDel="00000000" w:rsidR="00000000" w:rsidRPr="00000000">
        <w:rPr>
          <w:sz w:val="28"/>
          <w:szCs w:val="28"/>
          <w:rtl w:val="0"/>
        </w:rPr>
        <w:t xml:space="preserve">Estamos muito empolgados com essa iniciativa e confiantes de que o OPEN VERÃO MAIOR DE VÔLEI DE PRAIA será um sucesso, proporcionando momentos de diversão, aprendizado e interação para todos os participantes. É uma oportunidade única para promover o esporte, estimular a prática de atividades físicas e contribuir para a formação integral dos estudantes paranaenses.</w:t>
      </w:r>
    </w:p>
    <w:p w:rsidR="00000000" w:rsidDel="00000000" w:rsidP="00000000" w:rsidRDefault="00000000" w:rsidRPr="00000000" w14:paraId="0000004E">
      <w:pPr>
        <w:jc w:val="both"/>
        <w:rPr>
          <w:sz w:val="28"/>
          <w:szCs w:val="28"/>
        </w:rPr>
      </w:pPr>
      <w:r w:rsidDel="00000000" w:rsidR="00000000" w:rsidRPr="00000000">
        <w:rPr>
          <w:sz w:val="28"/>
          <w:szCs w:val="28"/>
          <w:rtl w:val="0"/>
        </w:rPr>
        <w:t xml:space="preserve">Junte-se a nós nessa jornada e venha fazer parte do OPEN VERÃO MAIOR DE VÔLEI DE PRAIA. Vamos construir um ambiente esportivo escolar cada vez mais inclusivo, estimulante e inspirador!</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spacing w:after="0" w:before="221" w:line="240" w:lineRule="auto"/>
        <w:jc w:val="right"/>
        <w:rPr>
          <w:sz w:val="28"/>
          <w:szCs w:val="28"/>
        </w:rPr>
      </w:pPr>
      <w:r w:rsidDel="00000000" w:rsidR="00000000" w:rsidRPr="00000000">
        <w:rPr>
          <w:color w:val="000000"/>
          <w:sz w:val="28"/>
          <w:szCs w:val="28"/>
          <w:rtl w:val="0"/>
        </w:rPr>
        <w:t xml:space="preserve">Curitiba, </w:t>
      </w:r>
      <w:r w:rsidDel="00000000" w:rsidR="00000000" w:rsidRPr="00000000">
        <w:rPr>
          <w:sz w:val="28"/>
          <w:szCs w:val="28"/>
          <w:rtl w:val="0"/>
        </w:rPr>
        <w:t xml:space="preserve">26</w:t>
      </w:r>
      <w:r w:rsidDel="00000000" w:rsidR="00000000" w:rsidRPr="00000000">
        <w:rPr>
          <w:color w:val="000000"/>
          <w:sz w:val="28"/>
          <w:szCs w:val="28"/>
          <w:rtl w:val="0"/>
        </w:rPr>
        <w:t xml:space="preserve"> de </w:t>
      </w:r>
      <w:r w:rsidDel="00000000" w:rsidR="00000000" w:rsidRPr="00000000">
        <w:rPr>
          <w:sz w:val="28"/>
          <w:szCs w:val="28"/>
          <w:rtl w:val="0"/>
        </w:rPr>
        <w:t xml:space="preserve">novembro</w:t>
      </w:r>
      <w:r w:rsidDel="00000000" w:rsidR="00000000" w:rsidRPr="00000000">
        <w:rPr>
          <w:color w:val="000000"/>
          <w:sz w:val="28"/>
          <w:szCs w:val="28"/>
          <w:rtl w:val="0"/>
        </w:rPr>
        <w:t xml:space="preserve"> de 202</w:t>
      </w:r>
      <w:r w:rsidDel="00000000" w:rsidR="00000000" w:rsidRPr="00000000">
        <w:rPr>
          <w:sz w:val="28"/>
          <w:szCs w:val="28"/>
          <w:rtl w:val="0"/>
        </w:rPr>
        <w:t xml:space="preserve">5</w:t>
      </w:r>
      <w:r w:rsidDel="00000000" w:rsidR="00000000" w:rsidRPr="00000000">
        <w:rPr>
          <w:color w:val="000000"/>
          <w:sz w:val="28"/>
          <w:szCs w:val="28"/>
          <w:rtl w:val="0"/>
        </w:rPr>
        <w:t xml:space="preserve">.</w:t>
      </w:r>
      <w:r w:rsidDel="00000000" w:rsidR="00000000" w:rsidRPr="00000000">
        <w:rPr>
          <w:rtl w:val="0"/>
        </w:rPr>
      </w:r>
    </w:p>
    <w:p w:rsidR="00000000" w:rsidDel="00000000" w:rsidP="00000000" w:rsidRDefault="00000000" w:rsidRPr="00000000" w14:paraId="00000051">
      <w:pPr>
        <w:spacing w:before="250" w:lineRule="auto"/>
        <w:jc w:val="both"/>
        <w:rPr>
          <w:b w:val="1"/>
          <w:bCs w:val="1"/>
          <w:sz w:val="28"/>
          <w:szCs w:val="28"/>
        </w:rPr>
      </w:pPr>
      <w:r w:rsidDel="00000000" w:rsidR="00000000" w:rsidRPr="00000000">
        <w:rPr>
          <w:rtl w:val="0"/>
        </w:rPr>
      </w:r>
    </w:p>
    <w:p w:rsidR="00000000" w:rsidDel="00000000" w:rsidP="00000000" w:rsidRDefault="00000000" w:rsidRPr="00000000" w14:paraId="00000052">
      <w:pPr>
        <w:spacing w:before="250" w:lineRule="auto"/>
        <w:jc w:val="both"/>
        <w:rPr>
          <w:b w:val="1"/>
          <w:bCs w:val="1"/>
          <w:sz w:val="28"/>
          <w:szCs w:val="28"/>
        </w:rPr>
      </w:pPr>
      <w:r w:rsidDel="00000000" w:rsidR="00000000" w:rsidRPr="00000000">
        <w:rPr>
          <w:rtl w:val="0"/>
        </w:rPr>
      </w:r>
    </w:p>
    <w:p w:rsidR="00000000" w:rsidDel="00000000" w:rsidP="00000000" w:rsidRDefault="00000000" w:rsidRPr="00000000" w14:paraId="00000053">
      <w:pPr>
        <w:spacing w:after="0" w:line="240" w:lineRule="auto"/>
        <w:jc w:val="both"/>
        <w:rPr>
          <w:b w:val="1"/>
          <w:bCs w:val="1"/>
          <w:sz w:val="28"/>
          <w:szCs w:val="28"/>
        </w:rPr>
      </w:pPr>
      <w:r w:rsidDel="00000000" w:rsidR="00000000" w:rsidRPr="00000000">
        <w:rPr>
          <w:b w:val="1"/>
          <w:bCs w:val="1"/>
          <w:sz w:val="28"/>
          <w:szCs w:val="28"/>
          <w:rtl w:val="0"/>
        </w:rPr>
        <w:t xml:space="preserve">DA COMPETIÇÃO</w:t>
      </w:r>
    </w:p>
    <w:p w:rsidR="00000000" w:rsidDel="00000000" w:rsidP="00000000" w:rsidRDefault="00000000" w:rsidRPr="00000000" w14:paraId="00000054">
      <w:pPr>
        <w:pStyle w:val="Title"/>
        <w:spacing w:before="0" w:lineRule="auto"/>
        <w:ind w:left="0" w:right="0" w:firstLine="0"/>
        <w:jc w:val="both"/>
        <w:rPr>
          <w:rFonts w:ascii="Calibri" w:cs="Calibri" w:eastAsia="Calibri" w:hAnsi="Calibri"/>
          <w:b w:val="0"/>
          <w:bCs w:val="0"/>
          <w:sz w:val="28"/>
          <w:szCs w:val="28"/>
        </w:rPr>
      </w:pPr>
      <w:r w:rsidDel="00000000" w:rsidR="00000000" w:rsidRPr="00000000">
        <w:rPr>
          <w:rFonts w:ascii="Calibri" w:cs="Calibri" w:eastAsia="Calibri" w:hAnsi="Calibri"/>
          <w:b w:val="0"/>
          <w:bCs w:val="0"/>
          <w:i w:val="1"/>
          <w:iCs w:val="1"/>
          <w:sz w:val="28"/>
          <w:szCs w:val="28"/>
          <w:rtl w:val="0"/>
        </w:rPr>
        <w:t xml:space="preserve">Art. 1º.</w:t>
      </w:r>
      <w:r w:rsidDel="00000000" w:rsidR="00000000" w:rsidRPr="00000000">
        <w:rPr>
          <w:rFonts w:ascii="Calibri" w:cs="Calibri" w:eastAsia="Calibri" w:hAnsi="Calibri"/>
          <w:b w:val="0"/>
          <w:bCs w:val="0"/>
          <w:sz w:val="28"/>
          <w:szCs w:val="28"/>
          <w:rtl w:val="0"/>
        </w:rPr>
        <w:t xml:space="preserve"> - O OPEN VERÃO MAIOR DE VÔLEI DE PRAIA 2026 obedecerá às Regras Oficiais da </w:t>
      </w:r>
      <w:r w:rsidDel="00000000" w:rsidR="00000000" w:rsidRPr="00000000">
        <w:rPr>
          <w:rFonts w:ascii="Calibri" w:cs="Calibri" w:eastAsia="Calibri" w:hAnsi="Calibri"/>
          <w:b w:val="0"/>
          <w:bCs w:val="0"/>
          <w:i w:val="1"/>
          <w:iCs w:val="1"/>
          <w:sz w:val="28"/>
          <w:szCs w:val="28"/>
          <w:rtl w:val="0"/>
        </w:rPr>
        <w:t xml:space="preserve">Fédération Internationale de Volleyball </w:t>
      </w:r>
      <w:r w:rsidDel="00000000" w:rsidR="00000000" w:rsidRPr="00000000">
        <w:rPr>
          <w:rFonts w:ascii="Calibri" w:cs="Calibri" w:eastAsia="Calibri" w:hAnsi="Calibri"/>
          <w:b w:val="0"/>
          <w:bCs w:val="0"/>
          <w:sz w:val="28"/>
          <w:szCs w:val="28"/>
          <w:rtl w:val="0"/>
        </w:rPr>
        <w:t xml:space="preserve">– FIVB, adotadas pela Confederação Brasileira de Voleibol – CBV, observando-se as adaptações deste Regulamento.</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b w:val="1"/>
          <w:bCs w:val="1"/>
          <w:sz w:val="28"/>
          <w:szCs w:val="28"/>
        </w:rPr>
      </w:pPr>
      <w:r w:rsidDel="00000000" w:rsidR="00000000" w:rsidRPr="00000000">
        <w:rPr>
          <w:b w:val="1"/>
          <w:bCs w:val="1"/>
          <w:sz w:val="28"/>
          <w:szCs w:val="28"/>
          <w:rtl w:val="0"/>
        </w:rPr>
        <w:t xml:space="preserve">DAS CATEGORIAS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sz w:val="28"/>
          <w:szCs w:val="28"/>
        </w:rPr>
      </w:pPr>
      <w:r w:rsidDel="00000000" w:rsidR="00000000" w:rsidRPr="00000000">
        <w:rPr>
          <w:i w:val="1"/>
          <w:iCs w:val="1"/>
          <w:sz w:val="28"/>
          <w:szCs w:val="28"/>
          <w:rtl w:val="0"/>
        </w:rPr>
        <w:t xml:space="preserve">Art. 2º. - </w:t>
      </w:r>
      <w:r w:rsidDel="00000000" w:rsidR="00000000" w:rsidRPr="00000000">
        <w:rPr>
          <w:sz w:val="28"/>
          <w:szCs w:val="28"/>
          <w:rtl w:val="0"/>
        </w:rPr>
        <w:t xml:space="preserve">Poderão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participar duplas nos gêneros feminino e masculino, porém as mesmas deverão ser compostas por 2 (dois) atletas </w:t>
      </w:r>
      <w:r w:rsidDel="00000000" w:rsidR="00000000" w:rsidRPr="00000000">
        <w:rPr>
          <w:sz w:val="28"/>
          <w:szCs w:val="28"/>
          <w:rtl w:val="0"/>
        </w:rPr>
        <w:t xml:space="preserve">do mesmo naipe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2"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3º.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Somente poderão participar do </w:t>
      </w:r>
      <w:r w:rsidDel="00000000" w:rsidR="00000000" w:rsidRPr="00000000">
        <w:rPr>
          <w:sz w:val="28"/>
          <w:szCs w:val="28"/>
          <w:rtl w:val="0"/>
        </w:rPr>
        <w:t xml:space="preserve">OPEN VERÃO MAIOR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DE VÔLEI DE PRAIA</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as equipes </w:t>
      </w:r>
      <w:r w:rsidDel="00000000" w:rsidR="00000000" w:rsidRPr="00000000">
        <w:rPr>
          <w:sz w:val="28"/>
          <w:szCs w:val="28"/>
          <w:rtl w:val="0"/>
        </w:rPr>
        <w:t xml:space="preserve">que fizerem a inscrição e o pagamento da mesma..</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4º.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competição será realizada para as seguintes categorias:</w:t>
      </w:r>
    </w:p>
    <w:p w:rsidR="00000000" w:rsidDel="00000000" w:rsidP="00000000" w:rsidRDefault="00000000" w:rsidRPr="00000000" w14:paraId="0000005C">
      <w:pPr>
        <w:widowControl w:val="0"/>
        <w:spacing w:after="0" w:before="9"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5D">
      <w:pPr>
        <w:widowControl w:val="0"/>
        <w:numPr>
          <w:ilvl w:val="0"/>
          <w:numId w:val="1"/>
        </w:numPr>
        <w:spacing w:after="0" w:before="9" w:line="240" w:lineRule="auto"/>
        <w:ind w:left="720" w:hanging="360"/>
        <w:jc w:val="both"/>
        <w:rPr>
          <w:b w:val="1"/>
          <w:bCs w:val="1"/>
          <w:i w:val="1"/>
          <w:iCs w:val="1"/>
          <w:sz w:val="28"/>
          <w:szCs w:val="28"/>
        </w:rPr>
      </w:pPr>
      <w:r w:rsidDel="00000000" w:rsidR="00000000" w:rsidRPr="00000000">
        <w:rPr>
          <w:b w:val="1"/>
          <w:bCs w:val="1"/>
          <w:i w:val="1"/>
          <w:iCs w:val="1"/>
          <w:sz w:val="28"/>
          <w:szCs w:val="28"/>
          <w:rtl w:val="0"/>
        </w:rPr>
        <w:t xml:space="preserve">SUB 16 (nascidos até 2010) - FEMININO E MASCULINO;</w:t>
      </w:r>
    </w:p>
    <w:p w:rsidR="00000000" w:rsidDel="00000000" w:rsidP="00000000" w:rsidRDefault="00000000" w:rsidRPr="00000000" w14:paraId="0000005E">
      <w:pPr>
        <w:widowControl w:val="0"/>
        <w:numPr>
          <w:ilvl w:val="0"/>
          <w:numId w:val="1"/>
        </w:numPr>
        <w:spacing w:after="0" w:before="0" w:line="240" w:lineRule="auto"/>
        <w:ind w:left="720" w:hanging="360"/>
        <w:jc w:val="both"/>
        <w:rPr>
          <w:b w:val="1"/>
          <w:bCs w:val="1"/>
          <w:i w:val="1"/>
          <w:iCs w:val="1"/>
          <w:sz w:val="28"/>
          <w:szCs w:val="28"/>
        </w:rPr>
      </w:pPr>
      <w:r w:rsidDel="00000000" w:rsidR="00000000" w:rsidRPr="00000000">
        <w:rPr>
          <w:b w:val="1"/>
          <w:bCs w:val="1"/>
          <w:i w:val="1"/>
          <w:iCs w:val="1"/>
          <w:sz w:val="28"/>
          <w:szCs w:val="28"/>
          <w:rtl w:val="0"/>
        </w:rPr>
        <w:t xml:space="preserve">ADULTO (livre) - FEMININO E MASCULINO.</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DO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LOCAL DE REALIZAÇÃO:</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b w:val="1"/>
          <w:bCs w:val="1"/>
          <w:i w:val="0"/>
          <w:iCs w:val="0"/>
          <w:smallCaps w:val="0"/>
          <w:strike w:val="0"/>
          <w:color w:val="ff0000"/>
          <w:sz w:val="28"/>
          <w:szCs w:val="28"/>
          <w:highlight w:val="yellow"/>
          <w:u w:val="none"/>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Arena Verão Maior Paraná Caiobá – </w:t>
      </w:r>
      <w:r w:rsidDel="00000000" w:rsidR="00000000" w:rsidRPr="00000000">
        <w:rPr>
          <w:b w:val="1"/>
          <w:bCs w:val="1"/>
          <w:i w:val="0"/>
          <w:iCs w:val="0"/>
          <w:smallCaps w:val="0"/>
          <w:strike w:val="0"/>
          <w:color w:val="ff0000"/>
          <w:sz w:val="28"/>
          <w:szCs w:val="28"/>
          <w:highlight w:val="yellow"/>
          <w:u w:val="none"/>
          <w:vertAlign w:val="baseline"/>
          <w:rtl w:val="0"/>
        </w:rPr>
        <w:t xml:space="preserve">Final da Av. Londrina. Matinhos-Pr</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DAS </w:t>
      </w: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INSCRIÇÕES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5º.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inscrição do participante significa total concordância com este </w:t>
      </w:r>
      <w:r w:rsidDel="00000000" w:rsidR="00000000" w:rsidRPr="00000000">
        <w:rPr>
          <w:sz w:val="28"/>
          <w:szCs w:val="28"/>
          <w:rtl w:val="0"/>
        </w:rPr>
        <w:t xml:space="preserve">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egulamento.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6º.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Ao inscrever-se para participar do </w:t>
      </w:r>
      <w:r w:rsidDel="00000000" w:rsidR="00000000" w:rsidRPr="00000000">
        <w:rPr>
          <w:sz w:val="28"/>
          <w:szCs w:val="28"/>
          <w:rtl w:val="0"/>
        </w:rPr>
        <w:t xml:space="preserve">OPEN VERÃO MAIOR PARANÁ</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DE VÔLEI DE PRAIA, fica automaticamente </w:t>
      </w:r>
      <w:r w:rsidDel="00000000" w:rsidR="00000000" w:rsidRPr="00000000">
        <w:rPr>
          <w:sz w:val="28"/>
          <w:szCs w:val="28"/>
          <w:rtl w:val="0"/>
        </w:rPr>
        <w:t xml:space="preserve">autorizado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de modo expresso o uso gratuito e livre de qualquer ônus ou encargo ao seu nome e imagem, para a avaliação e divulgação do evento.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7º. - </w:t>
      </w:r>
      <w:r w:rsidDel="00000000" w:rsidR="00000000" w:rsidRPr="00000000">
        <w:rPr>
          <w:sz w:val="28"/>
          <w:szCs w:val="28"/>
          <w:rtl w:val="0"/>
        </w:rPr>
        <w:t xml:space="preserve">Para realizar a inscrição, 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responsável pela equipe, deverá acessar o site </w:t>
      </w:r>
      <w:r w:rsidDel="00000000" w:rsidR="00000000" w:rsidRPr="00000000">
        <w:rPr>
          <w:rFonts w:ascii="Calibri" w:cs="Calibri" w:eastAsia="Calibri" w:hAnsi="Calibri"/>
          <w:b w:val="0"/>
          <w:bCs w:val="0"/>
          <w:i w:val="1"/>
          <w:iCs w:val="1"/>
          <w:smallCaps w:val="0"/>
          <w:strike w:val="0"/>
          <w:color w:val="0070c0"/>
          <w:sz w:val="28"/>
          <w:szCs w:val="28"/>
          <w:u w:val="single"/>
          <w:shd w:fill="auto" w:val="clear"/>
          <w:vertAlign w:val="baseline"/>
          <w:rtl w:val="0"/>
        </w:rPr>
        <w:t xml:space="preserve">www.fdepr.com</w:t>
      </w:r>
      <w:r w:rsidDel="00000000" w:rsidR="00000000" w:rsidRPr="00000000">
        <w:rPr>
          <w:rFonts w:ascii="Calibri" w:cs="Calibri" w:eastAsia="Calibri" w:hAnsi="Calibri"/>
          <w:b w:val="0"/>
          <w:bCs w:val="0"/>
          <w:i w:val="0"/>
          <w:iCs w:val="0"/>
          <w:smallCaps w:val="0"/>
          <w:strike w:val="0"/>
          <w:color w:val="0070c0"/>
          <w:sz w:val="28"/>
          <w:szCs w:val="28"/>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e clicar no ícone da </w:t>
      </w:r>
      <w:r w:rsidDel="00000000" w:rsidR="00000000" w:rsidRPr="00000000">
        <w:rPr>
          <w:sz w:val="28"/>
          <w:szCs w:val="28"/>
          <w:rtl w:val="0"/>
        </w:rPr>
        <w:t xml:space="preserve">OPEN VERÃO MAIOR PARANÁ</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DE VÔLEI DE PRAIA</w:t>
      </w:r>
      <w:r w:rsidDel="00000000" w:rsidR="00000000" w:rsidRPr="00000000">
        <w:rPr>
          <w:sz w:val="28"/>
          <w:szCs w:val="28"/>
          <w:rtl w:val="0"/>
        </w:rPr>
        <w:t xml:space="preserve">,</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n</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Página seguinte deverá escolher o botão “inscrições” e seguir o preenchimento de todos os dados contidos no formulário.</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ff0000"/>
          <w:sz w:val="28"/>
          <w:szCs w:val="28"/>
          <w:highlight w:val="yellow"/>
          <w:u w:val="none"/>
          <w:vertAlign w:val="baseline"/>
        </w:rPr>
      </w:pPr>
      <w:bookmarkStart w:colFirst="0" w:colLast="0" w:name="_plbmz02sv0zd" w:id="4"/>
      <w:bookmarkEnd w:id="4"/>
      <w:r w:rsidDel="00000000" w:rsidR="00000000" w:rsidRPr="00000000">
        <w:rPr>
          <w:i w:val="1"/>
          <w:iCs w:val="1"/>
          <w:sz w:val="28"/>
          <w:szCs w:val="28"/>
          <w:rtl w:val="0"/>
        </w:rPr>
        <w:t xml:space="preserve">Art. 8º. - </w:t>
      </w:r>
      <w:r w:rsidDel="00000000" w:rsidR="00000000" w:rsidRPr="00000000">
        <w:rPr>
          <w:rFonts w:ascii="Calibri" w:cs="Calibri" w:eastAsia="Calibri" w:hAnsi="Calibri"/>
          <w:b w:val="0"/>
          <w:bCs w:val="0"/>
          <w:i w:val="0"/>
          <w:iCs w:val="0"/>
          <w:smallCaps w:val="0"/>
          <w:strike w:val="0"/>
          <w:color w:val="ff0000"/>
          <w:sz w:val="28"/>
          <w:szCs w:val="28"/>
          <w:highlight w:val="yellow"/>
          <w:u w:val="none"/>
          <w:vertAlign w:val="baseline"/>
          <w:rtl w:val="0"/>
        </w:rPr>
        <w:t xml:space="preserve">As informações serão de inteira responsabilidade do mesmo. Após o envio do formulário, será enviado um e-mail de confirmação, no qual deverá ser respondido com o envio da cópia do RG, Declaração de Matrícula( para a </w:t>
      </w:r>
      <w:r w:rsidDel="00000000" w:rsidR="00000000" w:rsidRPr="00000000">
        <w:rPr>
          <w:color w:val="ff0000"/>
          <w:sz w:val="28"/>
          <w:szCs w:val="28"/>
          <w:highlight w:val="yellow"/>
          <w:rtl w:val="0"/>
        </w:rPr>
        <w:t xml:space="preserve">categoria sub 16)</w:t>
      </w:r>
      <w:r w:rsidDel="00000000" w:rsidR="00000000" w:rsidRPr="00000000">
        <w:rPr>
          <w:rFonts w:ascii="Calibri" w:cs="Calibri" w:eastAsia="Calibri" w:hAnsi="Calibri"/>
          <w:b w:val="0"/>
          <w:bCs w:val="0"/>
          <w:i w:val="0"/>
          <w:iCs w:val="0"/>
          <w:smallCaps w:val="0"/>
          <w:strike w:val="0"/>
          <w:color w:val="ff0000"/>
          <w:sz w:val="28"/>
          <w:szCs w:val="28"/>
          <w:highlight w:val="yellow"/>
          <w:u w:val="none"/>
          <w:vertAlign w:val="baseline"/>
          <w:rtl w:val="0"/>
        </w:rPr>
        <w:t xml:space="preserve">, Atestado Médico </w:t>
      </w:r>
      <w:r w:rsidDel="00000000" w:rsidR="00000000" w:rsidRPr="00000000">
        <w:rPr>
          <w:color w:val="ff0000"/>
          <w:sz w:val="28"/>
          <w:szCs w:val="28"/>
          <w:highlight w:val="yellow"/>
          <w:rtl w:val="0"/>
        </w:rPr>
        <w:t xml:space="preserve">ou Declaração de Boas condições de saúde assinada pelo próprio participante ou responsável (somente para categoria sub 16).</w:t>
      </w:r>
      <w:r w:rsidDel="00000000" w:rsidR="00000000" w:rsidRPr="00000000">
        <w:rPr>
          <w:rFonts w:ascii="Calibri" w:cs="Calibri" w:eastAsia="Calibri" w:hAnsi="Calibri"/>
          <w:b w:val="0"/>
          <w:bCs w:val="0"/>
          <w:i w:val="0"/>
          <w:iCs w:val="0"/>
          <w:smallCaps w:val="0"/>
          <w:strike w:val="0"/>
          <w:color w:val="ff0000"/>
          <w:sz w:val="28"/>
          <w:szCs w:val="28"/>
          <w:highlight w:val="yellow"/>
          <w:u w:val="none"/>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9º.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No dia </w:t>
      </w:r>
      <w:r w:rsidDel="00000000" w:rsidR="00000000" w:rsidRPr="00000000">
        <w:rPr>
          <w:sz w:val="28"/>
          <w:szCs w:val="28"/>
          <w:rtl w:val="0"/>
        </w:rPr>
        <w:t xml:space="preserve">da Competição, os atletas deverão</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levar o RG </w:t>
      </w:r>
      <w:r w:rsidDel="00000000" w:rsidR="00000000" w:rsidRPr="00000000">
        <w:rPr>
          <w:sz w:val="28"/>
          <w:szCs w:val="28"/>
          <w:rtl w:val="0"/>
        </w:rPr>
        <w:t xml:space="preserve">para conferência e condição de jogo.</w:t>
      </w: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10 -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 telefone celular indicado na inscrição será adicionado num canal de comunicação (WhatsApp) para receber os links e informativos da competição.</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i w:val="0"/>
          <w:iCs w:val="0"/>
          <w:smallCaps w:val="0"/>
          <w:strike w:val="0"/>
          <w:color w:val="ff0000"/>
          <w:sz w:val="28"/>
          <w:szCs w:val="28"/>
          <w:highlight w:val="yellow"/>
          <w:u w:val="none"/>
          <w:vertAlign w:val="baseline"/>
        </w:rPr>
      </w:pPr>
      <w:r w:rsidDel="00000000" w:rsidR="00000000" w:rsidRPr="00000000">
        <w:rPr>
          <w:i w:val="1"/>
          <w:iCs w:val="1"/>
          <w:sz w:val="28"/>
          <w:szCs w:val="28"/>
          <w:rtl w:val="0"/>
        </w:rPr>
        <w:t xml:space="preserve">Art. 11 -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data limite para inscrições será no dia </w:t>
      </w:r>
      <w:r w:rsidDel="00000000" w:rsidR="00000000" w:rsidRPr="00000000">
        <w:rPr>
          <w:b w:val="1"/>
          <w:bCs w:val="1"/>
          <w:color w:val="ff0000"/>
          <w:sz w:val="28"/>
          <w:szCs w:val="28"/>
          <w:highlight w:val="yellow"/>
          <w:rtl w:val="0"/>
        </w:rPr>
        <w:t xml:space="preserve">04/01/2026.</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8"/>
          <w:szCs w:val="28"/>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TAXA DE INSCRIÇÃO</w:t>
      </w:r>
      <w:r w:rsidDel="00000000" w:rsidR="00000000" w:rsidRPr="00000000">
        <w:rPr>
          <w:rtl w:val="0"/>
        </w:rPr>
      </w:r>
    </w:p>
    <w:p w:rsidR="00000000" w:rsidDel="00000000" w:rsidP="00000000" w:rsidRDefault="00000000" w:rsidRPr="00000000" w14:paraId="00000074">
      <w:pPr>
        <w:spacing w:after="0" w:line="240" w:lineRule="auto"/>
        <w:jc w:val="both"/>
        <w:rPr>
          <w:sz w:val="28"/>
          <w:szCs w:val="28"/>
        </w:rPr>
      </w:pPr>
      <w:r w:rsidDel="00000000" w:rsidR="00000000" w:rsidRPr="00000000">
        <w:rPr>
          <w:i w:val="1"/>
          <w:iCs w:val="1"/>
          <w:sz w:val="28"/>
          <w:szCs w:val="28"/>
          <w:rtl w:val="0"/>
        </w:rPr>
        <w:t xml:space="preserve">Art. 12 - </w:t>
      </w:r>
      <w:r w:rsidDel="00000000" w:rsidR="00000000" w:rsidRPr="00000000">
        <w:rPr>
          <w:sz w:val="28"/>
          <w:szCs w:val="28"/>
          <w:rtl w:val="0"/>
        </w:rPr>
        <w:t xml:space="preserve">A taxa de inscrição será de R$60,00 por atleta (R$120,00 a dupla). O valor da inscrição será revertido para a premiação dos atletas. A dupla terá direito a uma regata/camiseta do evento.</w:t>
      </w:r>
    </w:p>
    <w:p w:rsidR="00000000" w:rsidDel="00000000" w:rsidP="00000000" w:rsidRDefault="00000000" w:rsidRPr="00000000" w14:paraId="00000075">
      <w:pPr>
        <w:spacing w:after="0" w:line="240" w:lineRule="auto"/>
        <w:jc w:val="both"/>
        <w:rPr>
          <w:b w:val="1"/>
          <w:bCs w:val="1"/>
          <w:sz w:val="28"/>
          <w:szCs w:val="28"/>
        </w:rPr>
      </w:pPr>
      <w:r w:rsidDel="00000000" w:rsidR="00000000" w:rsidRPr="00000000">
        <w:rPr>
          <w:rtl w:val="0"/>
        </w:rPr>
      </w:r>
    </w:p>
    <w:p w:rsidR="00000000" w:rsidDel="00000000" w:rsidP="00000000" w:rsidRDefault="00000000" w:rsidRPr="00000000" w14:paraId="00000076">
      <w:pPr>
        <w:widowControl w:val="0"/>
        <w:spacing w:after="0" w:before="9" w:line="240" w:lineRule="auto"/>
        <w:jc w:val="both"/>
        <w:rPr>
          <w:sz w:val="28"/>
          <w:szCs w:val="28"/>
        </w:rPr>
      </w:pPr>
      <w:r w:rsidDel="00000000" w:rsidR="00000000" w:rsidRPr="00000000">
        <w:rPr>
          <w:b w:val="1"/>
          <w:bCs w:val="1"/>
          <w:sz w:val="28"/>
          <w:szCs w:val="28"/>
          <w:rtl w:val="0"/>
        </w:rPr>
        <w:t xml:space="preserve">DOS JOGOS </w:t>
      </w:r>
      <w:r w:rsidDel="00000000" w:rsidR="00000000" w:rsidRPr="00000000">
        <w:rPr>
          <w:rtl w:val="0"/>
        </w:rPr>
      </w:r>
    </w:p>
    <w:p w:rsidR="00000000" w:rsidDel="00000000" w:rsidP="00000000" w:rsidRDefault="00000000" w:rsidRPr="00000000" w14:paraId="00000077">
      <w:pPr>
        <w:widowControl w:val="0"/>
        <w:spacing w:after="0" w:before="1" w:line="240" w:lineRule="auto"/>
        <w:jc w:val="both"/>
        <w:rPr>
          <w:sz w:val="28"/>
          <w:szCs w:val="28"/>
        </w:rPr>
      </w:pPr>
      <w:r w:rsidDel="00000000" w:rsidR="00000000" w:rsidRPr="00000000">
        <w:rPr>
          <w:i w:val="1"/>
          <w:iCs w:val="1"/>
          <w:sz w:val="28"/>
          <w:szCs w:val="28"/>
          <w:rtl w:val="0"/>
        </w:rPr>
        <w:t xml:space="preserve">Art. 13 - </w:t>
      </w:r>
      <w:r w:rsidDel="00000000" w:rsidR="00000000" w:rsidRPr="00000000">
        <w:rPr>
          <w:sz w:val="28"/>
          <w:szCs w:val="28"/>
          <w:rtl w:val="0"/>
        </w:rPr>
        <w:t xml:space="preserve">Os jogos terão início à hora fixada do período, sendo considerada perdedora por ausência (W.O), a equipe que não se apresentar em condições de jogo no horário estipulado. Será concedida a tolerância de 15 (quinze) minutos, para a primeira partida da manhã e a primeira partida da tarde  somente.</w:t>
      </w:r>
    </w:p>
    <w:p w:rsidR="00000000" w:rsidDel="00000000" w:rsidP="00000000" w:rsidRDefault="00000000" w:rsidRPr="00000000" w14:paraId="00000078">
      <w:pPr>
        <w:widowControl w:val="0"/>
        <w:spacing w:after="0" w:before="4" w:line="240" w:lineRule="auto"/>
        <w:jc w:val="both"/>
        <w:rPr>
          <w:sz w:val="28"/>
          <w:szCs w:val="28"/>
        </w:rPr>
      </w:pPr>
      <w:r w:rsidDel="00000000" w:rsidR="00000000" w:rsidRPr="00000000">
        <w:rPr>
          <w:rtl w:val="0"/>
        </w:rPr>
      </w:r>
    </w:p>
    <w:p w:rsidR="00000000" w:rsidDel="00000000" w:rsidP="00000000" w:rsidRDefault="00000000" w:rsidRPr="00000000" w14:paraId="00000079">
      <w:pPr>
        <w:widowControl w:val="0"/>
        <w:spacing w:after="0" w:line="240" w:lineRule="auto"/>
        <w:jc w:val="both"/>
        <w:rPr>
          <w:b w:val="1"/>
          <w:bCs w:val="1"/>
          <w:sz w:val="28"/>
          <w:szCs w:val="28"/>
        </w:rPr>
      </w:pPr>
      <w:r w:rsidDel="00000000" w:rsidR="00000000" w:rsidRPr="00000000">
        <w:rPr>
          <w:i w:val="1"/>
          <w:iCs w:val="1"/>
          <w:sz w:val="28"/>
          <w:szCs w:val="28"/>
          <w:rtl w:val="0"/>
        </w:rPr>
        <w:t xml:space="preserve">Art. 14 - </w:t>
      </w:r>
      <w:r w:rsidDel="00000000" w:rsidR="00000000" w:rsidRPr="00000000">
        <w:rPr>
          <w:sz w:val="28"/>
          <w:szCs w:val="28"/>
          <w:rtl w:val="0"/>
        </w:rPr>
        <w:t xml:space="preserve">Os perdedores por W.O. não serão desclassificados da competição e os resultados da  equipe na fase não serão descartados. O responsável deverá identificar- se à equipe de arbitragem.</w:t>
      </w:r>
      <w:r w:rsidDel="00000000" w:rsidR="00000000" w:rsidRPr="00000000">
        <w:rPr>
          <w:rtl w:val="0"/>
        </w:rPr>
      </w:r>
    </w:p>
    <w:p w:rsidR="00000000" w:rsidDel="00000000" w:rsidP="00000000" w:rsidRDefault="00000000" w:rsidRPr="00000000" w14:paraId="0000007A">
      <w:pPr>
        <w:spacing w:after="0" w:line="240" w:lineRule="auto"/>
        <w:jc w:val="both"/>
        <w:rPr>
          <w:b w:val="1"/>
          <w:bCs w:val="1"/>
          <w:sz w:val="28"/>
          <w:szCs w:val="28"/>
        </w:rPr>
      </w:pPr>
      <w:r w:rsidDel="00000000" w:rsidR="00000000" w:rsidRPr="00000000">
        <w:rPr>
          <w:rtl w:val="0"/>
        </w:rPr>
      </w:r>
    </w:p>
    <w:p w:rsidR="00000000" w:rsidDel="00000000" w:rsidP="00000000" w:rsidRDefault="00000000" w:rsidRPr="00000000" w14:paraId="0000007B">
      <w:pPr>
        <w:spacing w:after="0" w:line="240" w:lineRule="auto"/>
        <w:jc w:val="both"/>
        <w:rPr>
          <w:b w:val="1"/>
          <w:bCs w:val="1"/>
          <w:sz w:val="28"/>
          <w:szCs w:val="28"/>
        </w:rPr>
      </w:pPr>
      <w:r w:rsidDel="00000000" w:rsidR="00000000" w:rsidRPr="00000000">
        <w:rPr>
          <w:b w:val="1"/>
          <w:bCs w:val="1"/>
          <w:sz w:val="28"/>
          <w:szCs w:val="28"/>
          <w:rtl w:val="0"/>
        </w:rPr>
        <w:t xml:space="preserve">FORMAS DE DISPUTA</w:t>
      </w:r>
    </w:p>
    <w:p w:rsidR="00000000" w:rsidDel="00000000" w:rsidP="00000000" w:rsidRDefault="00000000" w:rsidRPr="00000000" w14:paraId="0000007C">
      <w:pPr>
        <w:spacing w:after="19" w:line="259" w:lineRule="auto"/>
        <w:jc w:val="both"/>
        <w:rPr>
          <w:sz w:val="28"/>
          <w:szCs w:val="28"/>
        </w:rPr>
      </w:pPr>
      <w:r w:rsidDel="00000000" w:rsidR="00000000" w:rsidRPr="00000000">
        <w:rPr>
          <w:i w:val="1"/>
          <w:iCs w:val="1"/>
          <w:sz w:val="28"/>
          <w:szCs w:val="28"/>
          <w:rtl w:val="0"/>
        </w:rPr>
        <w:t xml:space="preserve">Art. 15 - </w:t>
      </w:r>
      <w:r w:rsidDel="00000000" w:rsidR="00000000" w:rsidRPr="00000000">
        <w:rPr>
          <w:sz w:val="28"/>
          <w:szCs w:val="28"/>
          <w:rtl w:val="0"/>
        </w:rPr>
        <w:t xml:space="preserve">Os jogos serão disputados em set único de 21 (vinte e um) pontos. Em caso de empate em 20 (vinte) pontos, o set só terminará quando uma equipe alcançar a diferença de 2 (dois) pontos. Teremos um limite de 32 duplas por naipe. Os confrontos serão definidos por sorteio no Congresso Técnico. </w:t>
      </w:r>
    </w:p>
    <w:p w:rsidR="00000000" w:rsidDel="00000000" w:rsidP="00000000" w:rsidRDefault="00000000" w:rsidRPr="00000000" w14:paraId="0000007D">
      <w:pPr>
        <w:spacing w:after="19" w:line="259" w:lineRule="auto"/>
        <w:jc w:val="both"/>
        <w:rPr>
          <w:sz w:val="28"/>
          <w:szCs w:val="28"/>
        </w:rPr>
      </w:pPr>
      <w:r w:rsidDel="00000000" w:rsidR="00000000" w:rsidRPr="00000000">
        <w:rPr>
          <w:rtl w:val="0"/>
        </w:rPr>
      </w:r>
    </w:p>
    <w:p w:rsidR="00000000" w:rsidDel="00000000" w:rsidP="00000000" w:rsidRDefault="00000000" w:rsidRPr="00000000" w14:paraId="0000007E">
      <w:pPr>
        <w:spacing w:after="19" w:line="259" w:lineRule="auto"/>
        <w:jc w:val="both"/>
        <w:rPr/>
      </w:pPr>
      <w:r w:rsidDel="00000000" w:rsidR="00000000" w:rsidRPr="00000000">
        <w:rPr>
          <w:i w:val="1"/>
          <w:iCs w:val="1"/>
          <w:sz w:val="28"/>
          <w:szCs w:val="28"/>
          <w:rtl w:val="0"/>
        </w:rPr>
        <w:t xml:space="preserve">Art. 16 - </w:t>
      </w:r>
      <w:r w:rsidDel="00000000" w:rsidR="00000000" w:rsidRPr="00000000">
        <w:rPr>
          <w:sz w:val="28"/>
          <w:szCs w:val="28"/>
          <w:rtl w:val="0"/>
        </w:rPr>
        <w:t xml:space="preserve">Conforme o número de inscritos, podemos alterar o sistema de disputa. Essa informação constará no boletim informativo anterior ao início da competição, logo após o Congresso Técnico.</w:t>
      </w:r>
      <w:r w:rsidDel="00000000" w:rsidR="00000000" w:rsidRPr="00000000">
        <w:rPr>
          <w:rtl w:val="0"/>
        </w:rPr>
      </w:r>
    </w:p>
    <w:p w:rsidR="00000000" w:rsidDel="00000000" w:rsidP="00000000" w:rsidRDefault="00000000" w:rsidRPr="00000000" w14:paraId="0000007F">
      <w:pPr>
        <w:spacing w:after="0" w:line="259" w:lineRule="auto"/>
        <w:jc w:val="both"/>
        <w:rPr>
          <w:sz w:val="28"/>
          <w:szCs w:val="28"/>
        </w:rPr>
      </w:pPr>
      <w:r w:rsidDel="00000000" w:rsidR="00000000" w:rsidRPr="00000000">
        <w:rPr>
          <w:rtl w:val="0"/>
        </w:rPr>
      </w:r>
    </w:p>
    <w:p w:rsidR="00000000" w:rsidDel="00000000" w:rsidP="00000000" w:rsidRDefault="00000000" w:rsidRPr="00000000" w14:paraId="00000080">
      <w:pPr>
        <w:spacing w:line="259" w:lineRule="auto"/>
        <w:jc w:val="both"/>
        <w:rPr>
          <w:sz w:val="28"/>
          <w:szCs w:val="28"/>
        </w:rPr>
      </w:pPr>
      <w:r w:rsidDel="00000000" w:rsidR="00000000" w:rsidRPr="00000000">
        <w:rPr>
          <w:i w:val="1"/>
          <w:iCs w:val="1"/>
          <w:sz w:val="28"/>
          <w:szCs w:val="28"/>
          <w:rtl w:val="0"/>
        </w:rPr>
        <w:t xml:space="preserve">Art. 17 - </w:t>
      </w:r>
      <w:r w:rsidDel="00000000" w:rsidR="00000000" w:rsidRPr="00000000">
        <w:rPr>
          <w:sz w:val="28"/>
          <w:szCs w:val="28"/>
          <w:rtl w:val="0"/>
        </w:rPr>
        <w:t xml:space="preserve">As partidas deverão iniciar na hora programada, com tolerância máxima de até 15 (quinze) minutos na primeira partida de cada período. A não apresentação da equipe no horário estabelecido determinará a aplicação de WXO em favor da equipe presente. </w:t>
      </w:r>
    </w:p>
    <w:p w:rsidR="00000000" w:rsidDel="00000000" w:rsidP="00000000" w:rsidRDefault="00000000" w:rsidRPr="00000000" w14:paraId="00000081">
      <w:pPr>
        <w:spacing w:after="0" w:line="259" w:lineRule="auto"/>
        <w:jc w:val="both"/>
        <w:rPr>
          <w:sz w:val="28"/>
          <w:szCs w:val="28"/>
        </w:rPr>
      </w:pPr>
      <w:r w:rsidDel="00000000" w:rsidR="00000000" w:rsidRPr="00000000">
        <w:rPr>
          <w:rtl w:val="0"/>
        </w:rPr>
      </w:r>
    </w:p>
    <w:p w:rsidR="00000000" w:rsidDel="00000000" w:rsidP="00000000" w:rsidRDefault="00000000" w:rsidRPr="00000000" w14:paraId="00000082">
      <w:pPr>
        <w:spacing w:after="6" w:lineRule="auto"/>
        <w:ind w:right="1"/>
        <w:jc w:val="both"/>
        <w:rPr>
          <w:sz w:val="28"/>
          <w:szCs w:val="28"/>
        </w:rPr>
      </w:pPr>
      <w:r w:rsidDel="00000000" w:rsidR="00000000" w:rsidRPr="00000000">
        <w:rPr>
          <w:i w:val="1"/>
          <w:iCs w:val="1"/>
          <w:sz w:val="28"/>
          <w:szCs w:val="28"/>
          <w:rtl w:val="0"/>
        </w:rPr>
        <w:t xml:space="preserve">Art. 18 - </w:t>
      </w:r>
      <w:r w:rsidDel="00000000" w:rsidR="00000000" w:rsidRPr="00000000">
        <w:rPr>
          <w:sz w:val="28"/>
          <w:szCs w:val="28"/>
          <w:rtl w:val="0"/>
        </w:rPr>
        <w:t xml:space="preserve">O chaveamento da primeira fase será apresentado após o término das inscrições. As equipes serão divididas em grupos (8 grupos com 4 equipes, sistema de eliminatória dupla), de acordo com o sorteio a ser realizado pela Equipe Técnica da FDE-PR. Classificam-se os dois melhores colocados para as oitavas de final, destes, os vencedores jogam as quartas de final, semifinal e final.</w:t>
      </w:r>
    </w:p>
    <w:p w:rsidR="00000000" w:rsidDel="00000000" w:rsidP="00000000" w:rsidRDefault="00000000" w:rsidRPr="00000000" w14:paraId="00000083">
      <w:pPr>
        <w:spacing w:after="0" w:lineRule="auto"/>
        <w:ind w:right="1"/>
        <w:jc w:val="both"/>
        <w:rPr>
          <w:sz w:val="28"/>
          <w:szCs w:val="28"/>
        </w:rPr>
      </w:pPr>
      <w:r w:rsidDel="00000000" w:rsidR="00000000" w:rsidRPr="00000000">
        <w:rPr>
          <w:rtl w:val="0"/>
        </w:rPr>
      </w:r>
    </w:p>
    <w:p w:rsidR="00000000" w:rsidDel="00000000" w:rsidP="00000000" w:rsidRDefault="00000000" w:rsidRPr="00000000" w14:paraId="00000084">
      <w:pPr>
        <w:spacing w:after="0" w:line="267" w:lineRule="auto"/>
        <w:jc w:val="both"/>
        <w:rPr>
          <w:b w:val="1"/>
          <w:bCs w:val="1"/>
          <w:sz w:val="28"/>
          <w:szCs w:val="28"/>
        </w:rPr>
      </w:pPr>
      <w:r w:rsidDel="00000000" w:rsidR="00000000" w:rsidRPr="00000000">
        <w:rPr>
          <w:b w:val="1"/>
          <w:bCs w:val="1"/>
          <w:sz w:val="28"/>
          <w:szCs w:val="28"/>
          <w:rtl w:val="0"/>
        </w:rPr>
        <w:t xml:space="preserve">CRITÉRIOS TÉCNICOS </w:t>
      </w:r>
    </w:p>
    <w:p w:rsidR="00000000" w:rsidDel="00000000" w:rsidP="00000000" w:rsidRDefault="00000000" w:rsidRPr="00000000" w14:paraId="00000085">
      <w:pPr>
        <w:spacing w:after="0" w:lineRule="auto"/>
        <w:ind w:right="1"/>
        <w:jc w:val="both"/>
        <w:rPr>
          <w:sz w:val="28"/>
          <w:szCs w:val="28"/>
        </w:rPr>
      </w:pPr>
      <w:r w:rsidDel="00000000" w:rsidR="00000000" w:rsidRPr="00000000">
        <w:rPr>
          <w:i w:val="1"/>
          <w:iCs w:val="1"/>
          <w:sz w:val="28"/>
          <w:szCs w:val="28"/>
          <w:rtl w:val="0"/>
        </w:rPr>
        <w:t xml:space="preserve">Art. 19 - </w:t>
      </w:r>
      <w:r w:rsidDel="00000000" w:rsidR="00000000" w:rsidRPr="00000000">
        <w:rPr>
          <w:sz w:val="28"/>
          <w:szCs w:val="28"/>
          <w:rtl w:val="0"/>
        </w:rPr>
        <w:t xml:space="preserve">A altura da rede para a competição será: </w:t>
      </w:r>
    </w:p>
    <w:p w:rsidR="00000000" w:rsidDel="00000000" w:rsidP="00000000" w:rsidRDefault="00000000" w:rsidRPr="00000000" w14:paraId="00000086">
      <w:pPr>
        <w:spacing w:after="0" w:line="259" w:lineRule="auto"/>
        <w:jc w:val="both"/>
        <w:rPr>
          <w:sz w:val="28"/>
          <w:szCs w:val="28"/>
        </w:rPr>
      </w:pPr>
      <w:r w:rsidDel="00000000" w:rsidR="00000000" w:rsidRPr="00000000">
        <w:rPr>
          <w:sz w:val="28"/>
          <w:szCs w:val="28"/>
          <w:rtl w:val="0"/>
        </w:rPr>
        <w:t xml:space="preserve"> </w:t>
      </w:r>
    </w:p>
    <w:tbl>
      <w:tblPr>
        <w:tblStyle w:val="Table1"/>
        <w:tblW w:w="5141.0" w:type="dxa"/>
        <w:jc w:val="center"/>
        <w:tblBorders>
          <w:top w:color="93cddc" w:space="0" w:sz="4" w:val="single"/>
          <w:left w:color="93cddc" w:space="0" w:sz="4" w:val="single"/>
          <w:bottom w:color="93cddc" w:space="0" w:sz="4" w:val="single"/>
          <w:right w:color="93cddc" w:space="0" w:sz="4" w:val="single"/>
          <w:insideH w:color="93cddc" w:space="0" w:sz="4" w:val="single"/>
          <w:insideV w:color="93cddc" w:space="0" w:sz="4" w:val="single"/>
        </w:tblBorders>
        <w:tblLayout w:type="fixed"/>
        <w:tblLook w:val="04A0"/>
      </w:tblPr>
      <w:tblGrid>
        <w:gridCol w:w="2570"/>
        <w:gridCol w:w="2571"/>
        <w:tblGridChange w:id="0">
          <w:tblGrid>
            <w:gridCol w:w="2570"/>
            <w:gridCol w:w="2571"/>
          </w:tblGrid>
        </w:tblGridChange>
      </w:tblGrid>
      <w:tr>
        <w:trPr>
          <w:cantSplit w:val="0"/>
          <w:trHeight w:val="297" w:hRule="atLeast"/>
          <w:tblHeader w:val="0"/>
        </w:trPr>
        <w:tc>
          <w:tcPr>
            <w:gridSpan w:val="2"/>
          </w:tcPr>
          <w:p w:rsidR="00000000" w:rsidDel="00000000" w:rsidP="00000000" w:rsidRDefault="00000000" w:rsidRPr="00000000" w14:paraId="00000087">
            <w:pPr>
              <w:spacing w:line="259" w:lineRule="auto"/>
              <w:jc w:val="center"/>
              <w:rPr>
                <w:sz w:val="28"/>
                <w:szCs w:val="28"/>
              </w:rPr>
            </w:pPr>
            <w:r w:rsidDel="00000000" w:rsidR="00000000" w:rsidRPr="00000000">
              <w:rPr>
                <w:sz w:val="28"/>
                <w:szCs w:val="28"/>
                <w:rtl w:val="0"/>
              </w:rPr>
              <w:t xml:space="preserve">Altura</w:t>
            </w:r>
          </w:p>
        </w:tc>
      </w:tr>
      <w:tr>
        <w:trPr>
          <w:cantSplit w:val="0"/>
          <w:trHeight w:val="297" w:hRule="atLeast"/>
          <w:tblHeader w:val="0"/>
        </w:trPr>
        <w:tc>
          <w:tcPr/>
          <w:p w:rsidR="00000000" w:rsidDel="00000000" w:rsidP="00000000" w:rsidRDefault="00000000" w:rsidRPr="00000000" w14:paraId="00000089">
            <w:pPr>
              <w:spacing w:line="259" w:lineRule="auto"/>
              <w:jc w:val="both"/>
              <w:rPr>
                <w:sz w:val="28"/>
                <w:szCs w:val="28"/>
              </w:rPr>
            </w:pPr>
            <w:r w:rsidDel="00000000" w:rsidR="00000000" w:rsidRPr="00000000">
              <w:rPr>
                <w:sz w:val="28"/>
                <w:szCs w:val="28"/>
                <w:rtl w:val="0"/>
              </w:rPr>
              <w:t xml:space="preserve">Feminino – 2,24 m</w:t>
            </w:r>
          </w:p>
        </w:tc>
        <w:tc>
          <w:tcPr/>
          <w:p w:rsidR="00000000" w:rsidDel="00000000" w:rsidP="00000000" w:rsidRDefault="00000000" w:rsidRPr="00000000" w14:paraId="0000008A">
            <w:pPr>
              <w:spacing w:line="259" w:lineRule="auto"/>
              <w:jc w:val="both"/>
              <w:rPr>
                <w:sz w:val="28"/>
                <w:szCs w:val="28"/>
              </w:rPr>
            </w:pPr>
            <w:r w:rsidDel="00000000" w:rsidR="00000000" w:rsidRPr="00000000">
              <w:rPr>
                <w:b w:val="1"/>
                <w:bCs w:val="1"/>
                <w:sz w:val="28"/>
                <w:szCs w:val="28"/>
                <w:rtl w:val="0"/>
              </w:rPr>
              <w:t xml:space="preserve">Masculino – 2,43 m</w:t>
            </w:r>
            <w:r w:rsidDel="00000000" w:rsidR="00000000" w:rsidRPr="00000000">
              <w:rPr>
                <w:rtl w:val="0"/>
              </w:rPr>
            </w:r>
          </w:p>
        </w:tc>
      </w:tr>
    </w:tbl>
    <w:p w:rsidR="00000000" w:rsidDel="00000000" w:rsidP="00000000" w:rsidRDefault="00000000" w:rsidRPr="00000000" w14:paraId="0000008B">
      <w:pPr>
        <w:spacing w:after="19" w:line="259" w:lineRule="auto"/>
        <w:jc w:val="both"/>
        <w:rPr>
          <w:sz w:val="28"/>
          <w:szCs w:val="28"/>
        </w:rPr>
      </w:pPr>
      <w:r w:rsidDel="00000000" w:rsidR="00000000" w:rsidRPr="00000000">
        <w:rPr>
          <w:rtl w:val="0"/>
        </w:rPr>
      </w:r>
    </w:p>
    <w:p w:rsidR="00000000" w:rsidDel="00000000" w:rsidP="00000000" w:rsidRDefault="00000000" w:rsidRPr="00000000" w14:paraId="0000008C">
      <w:pPr>
        <w:spacing w:after="0" w:line="259"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8D">
      <w:pPr>
        <w:spacing w:after="19" w:line="259" w:lineRule="auto"/>
        <w:jc w:val="both"/>
        <w:rPr>
          <w:sz w:val="28"/>
          <w:szCs w:val="28"/>
        </w:rPr>
      </w:pPr>
      <w:r w:rsidDel="00000000" w:rsidR="00000000" w:rsidRPr="00000000">
        <w:rPr>
          <w:i w:val="1"/>
          <w:iCs w:val="1"/>
          <w:sz w:val="28"/>
          <w:szCs w:val="28"/>
          <w:rtl w:val="0"/>
        </w:rPr>
        <w:t xml:space="preserve">Art. 20 - </w:t>
      </w:r>
      <w:r w:rsidDel="00000000" w:rsidR="00000000" w:rsidRPr="00000000">
        <w:rPr>
          <w:sz w:val="28"/>
          <w:szCs w:val="28"/>
          <w:rtl w:val="0"/>
        </w:rPr>
        <w:t xml:space="preserve">Cumprirá a suspensão automática o estudante/atleta ou técnico que for desqualificado da partida, mediante relatório do árbitro. </w:t>
      </w:r>
    </w:p>
    <w:p w:rsidR="00000000" w:rsidDel="00000000" w:rsidP="00000000" w:rsidRDefault="00000000" w:rsidRPr="00000000" w14:paraId="0000008E">
      <w:pPr>
        <w:spacing w:after="0" w:line="259"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8F">
      <w:pPr>
        <w:spacing w:after="19" w:line="259" w:lineRule="auto"/>
        <w:jc w:val="both"/>
        <w:rPr>
          <w:sz w:val="28"/>
          <w:szCs w:val="28"/>
        </w:rPr>
      </w:pPr>
      <w:r w:rsidDel="00000000" w:rsidR="00000000" w:rsidRPr="00000000">
        <w:rPr>
          <w:i w:val="1"/>
          <w:iCs w:val="1"/>
          <w:sz w:val="28"/>
          <w:szCs w:val="28"/>
          <w:rtl w:val="0"/>
        </w:rPr>
        <w:t xml:space="preserve">Art. 21 - </w:t>
      </w:r>
      <w:r w:rsidDel="00000000" w:rsidR="00000000" w:rsidRPr="00000000">
        <w:rPr>
          <w:sz w:val="28"/>
          <w:szCs w:val="28"/>
          <w:rtl w:val="0"/>
        </w:rPr>
        <w:t xml:space="preserve">O professor/técnico (</w:t>
      </w:r>
      <w:r w:rsidDel="00000000" w:rsidR="00000000" w:rsidRPr="00000000">
        <w:rPr>
          <w:color w:val="ff0000"/>
          <w:sz w:val="28"/>
          <w:szCs w:val="28"/>
          <w:rtl w:val="0"/>
        </w:rPr>
        <w:t xml:space="preserve">obrigatório para categoria sub16</w:t>
      </w:r>
      <w:r w:rsidDel="00000000" w:rsidR="00000000" w:rsidRPr="00000000">
        <w:rPr>
          <w:sz w:val="28"/>
          <w:szCs w:val="28"/>
          <w:rtl w:val="0"/>
        </w:rPr>
        <w:t xml:space="preserve">) deverá, obrigatoriamente, estar registrado no Conselho Regional de Educação Física com a cédula dentro do prazo de validade, e regularmente inscrito no ato da inscrição da dupla. </w:t>
      </w:r>
    </w:p>
    <w:p w:rsidR="00000000" w:rsidDel="00000000" w:rsidP="00000000" w:rsidRDefault="00000000" w:rsidRPr="00000000" w14:paraId="00000090">
      <w:pPr>
        <w:spacing w:after="0" w:line="259" w:lineRule="auto"/>
        <w:jc w:val="both"/>
        <w:rPr>
          <w:sz w:val="28"/>
          <w:szCs w:val="28"/>
        </w:rPr>
      </w:pPr>
      <w:r w:rsidDel="00000000" w:rsidR="00000000" w:rsidRPr="00000000">
        <w:rPr>
          <w:sz w:val="28"/>
          <w:szCs w:val="28"/>
          <w:rtl w:val="0"/>
        </w:rPr>
        <w:t xml:space="preserve"> </w:t>
        <w:tab/>
        <w:t xml:space="preserve"> </w:t>
      </w:r>
    </w:p>
    <w:p w:rsidR="00000000" w:rsidDel="00000000" w:rsidP="00000000" w:rsidRDefault="00000000" w:rsidRPr="00000000" w14:paraId="00000091">
      <w:pPr>
        <w:spacing w:after="0" w:line="271" w:lineRule="auto"/>
        <w:ind w:right="1"/>
        <w:jc w:val="both"/>
        <w:rPr>
          <w:sz w:val="28"/>
          <w:szCs w:val="28"/>
        </w:rPr>
      </w:pPr>
      <w:r w:rsidDel="00000000" w:rsidR="00000000" w:rsidRPr="00000000">
        <w:rPr>
          <w:rtl w:val="0"/>
        </w:rPr>
      </w:r>
    </w:p>
    <w:p w:rsidR="00000000" w:rsidDel="00000000" w:rsidP="00000000" w:rsidRDefault="00000000" w:rsidRPr="00000000" w14:paraId="00000092">
      <w:pPr>
        <w:spacing w:after="13" w:line="267" w:lineRule="auto"/>
        <w:ind w:right="3"/>
        <w:jc w:val="both"/>
        <w:rPr>
          <w:sz w:val="28"/>
          <w:szCs w:val="28"/>
        </w:rPr>
      </w:pPr>
      <w:r w:rsidDel="00000000" w:rsidR="00000000" w:rsidRPr="00000000">
        <w:rPr>
          <w:b w:val="1"/>
          <w:bCs w:val="1"/>
          <w:sz w:val="28"/>
          <w:szCs w:val="28"/>
          <w:rtl w:val="0"/>
        </w:rPr>
        <w:t xml:space="preserve">UNIFORMES </w:t>
      </w:r>
      <w:r w:rsidDel="00000000" w:rsidR="00000000" w:rsidRPr="00000000">
        <w:rPr>
          <w:rtl w:val="0"/>
        </w:rPr>
      </w:r>
    </w:p>
    <w:p w:rsidR="00000000" w:rsidDel="00000000" w:rsidP="00000000" w:rsidRDefault="00000000" w:rsidRPr="00000000" w14:paraId="00000093">
      <w:pPr>
        <w:spacing w:after="23" w:line="259" w:lineRule="auto"/>
        <w:jc w:val="both"/>
        <w:rPr>
          <w:sz w:val="28"/>
          <w:szCs w:val="28"/>
        </w:rPr>
      </w:pPr>
      <w:r w:rsidDel="00000000" w:rsidR="00000000" w:rsidRPr="00000000">
        <w:rPr>
          <w:sz w:val="28"/>
          <w:szCs w:val="28"/>
          <w:rtl w:val="0"/>
        </w:rPr>
        <w:t xml:space="preserve"> </w:t>
      </w:r>
      <w:r w:rsidDel="00000000" w:rsidR="00000000" w:rsidRPr="00000000">
        <w:rPr>
          <w:i w:val="1"/>
          <w:iCs w:val="1"/>
          <w:sz w:val="28"/>
          <w:szCs w:val="28"/>
          <w:rtl w:val="0"/>
        </w:rPr>
        <w:t xml:space="preserve">Art. 22 - </w:t>
      </w:r>
      <w:r w:rsidDel="00000000" w:rsidR="00000000" w:rsidRPr="00000000">
        <w:rPr>
          <w:sz w:val="28"/>
          <w:szCs w:val="28"/>
          <w:rtl w:val="0"/>
        </w:rPr>
        <w:t xml:space="preserve">Os uniformes deverão obedecer aos critérios a seguir: </w:t>
      </w:r>
    </w:p>
    <w:p w:rsidR="00000000" w:rsidDel="00000000" w:rsidP="00000000" w:rsidRDefault="00000000" w:rsidRPr="00000000" w14:paraId="00000094">
      <w:pPr>
        <w:numPr>
          <w:ilvl w:val="0"/>
          <w:numId w:val="2"/>
        </w:numPr>
        <w:spacing w:after="0" w:line="259" w:lineRule="auto"/>
        <w:ind w:left="720" w:hanging="360"/>
        <w:jc w:val="both"/>
        <w:rPr>
          <w:sz w:val="28"/>
          <w:szCs w:val="28"/>
        </w:rPr>
      </w:pPr>
      <w:r w:rsidDel="00000000" w:rsidR="00000000" w:rsidRPr="00000000">
        <w:rPr>
          <w:sz w:val="28"/>
          <w:szCs w:val="28"/>
          <w:rtl w:val="0"/>
        </w:rPr>
        <w:t xml:space="preserve">As camisetas regata (masculino) e tops/camisetas regata (feminino) deverão ser numeradas entre 1 (um) e 2 (dois).  </w:t>
      </w:r>
      <w:r w:rsidDel="00000000" w:rsidR="00000000" w:rsidRPr="00000000">
        <w:rPr>
          <w:rtl w:val="0"/>
        </w:rPr>
      </w:r>
    </w:p>
    <w:p w:rsidR="00000000" w:rsidDel="00000000" w:rsidP="00000000" w:rsidRDefault="00000000" w:rsidRPr="00000000" w14:paraId="00000095">
      <w:pPr>
        <w:numPr>
          <w:ilvl w:val="0"/>
          <w:numId w:val="2"/>
        </w:numPr>
        <w:spacing w:after="0" w:line="259" w:lineRule="auto"/>
        <w:ind w:left="720" w:hanging="360"/>
        <w:jc w:val="both"/>
        <w:rPr>
          <w:sz w:val="28"/>
          <w:szCs w:val="28"/>
        </w:rPr>
      </w:pPr>
      <w:r w:rsidDel="00000000" w:rsidR="00000000" w:rsidRPr="00000000">
        <w:rPr>
          <w:sz w:val="28"/>
          <w:szCs w:val="28"/>
          <w:rtl w:val="0"/>
        </w:rPr>
        <w:t xml:space="preserve">Os números, obrigatoriamente, devem estar centralizados na frente e nas costas da camiseta e do top. A cor e aspecto das camisetas, tops, bermuda ou sunquínis devem ser padronizados e contrastar com a cor dos números;</w:t>
      </w:r>
      <w:r w:rsidDel="00000000" w:rsidR="00000000" w:rsidRPr="00000000">
        <w:rPr>
          <w:rtl w:val="0"/>
        </w:rPr>
      </w:r>
    </w:p>
    <w:p w:rsidR="00000000" w:rsidDel="00000000" w:rsidP="00000000" w:rsidRDefault="00000000" w:rsidRPr="00000000" w14:paraId="00000096">
      <w:pPr>
        <w:numPr>
          <w:ilvl w:val="0"/>
          <w:numId w:val="2"/>
        </w:numPr>
        <w:spacing w:after="0" w:line="259" w:lineRule="auto"/>
        <w:ind w:left="720" w:hanging="360"/>
        <w:jc w:val="both"/>
        <w:rPr>
          <w:sz w:val="28"/>
          <w:szCs w:val="28"/>
        </w:rPr>
      </w:pPr>
      <w:r w:rsidDel="00000000" w:rsidR="00000000" w:rsidRPr="00000000">
        <w:rPr>
          <w:sz w:val="28"/>
          <w:szCs w:val="28"/>
          <w:rtl w:val="0"/>
        </w:rPr>
        <w:t xml:space="preserve">É vedado o uso de uniforme de cor predominantemente diferente; </w:t>
      </w:r>
      <w:r w:rsidDel="00000000" w:rsidR="00000000" w:rsidRPr="00000000">
        <w:rPr>
          <w:rtl w:val="0"/>
        </w:rPr>
      </w:r>
    </w:p>
    <w:p w:rsidR="00000000" w:rsidDel="00000000" w:rsidP="00000000" w:rsidRDefault="00000000" w:rsidRPr="00000000" w14:paraId="00000097">
      <w:pPr>
        <w:numPr>
          <w:ilvl w:val="0"/>
          <w:numId w:val="2"/>
        </w:numPr>
        <w:spacing w:after="0" w:line="259" w:lineRule="auto"/>
        <w:ind w:left="720" w:hanging="360"/>
        <w:jc w:val="both"/>
        <w:rPr>
          <w:sz w:val="28"/>
          <w:szCs w:val="28"/>
        </w:rPr>
      </w:pPr>
      <w:r w:rsidDel="00000000" w:rsidR="00000000" w:rsidRPr="00000000">
        <w:rPr>
          <w:sz w:val="28"/>
          <w:szCs w:val="28"/>
          <w:rtl w:val="0"/>
        </w:rPr>
        <w:t xml:space="preserve">O estudante/atleta poderá jogar com uma bermuda modelo “ciclista” sob a bermuda de competição, desde que ambas sejam da mesma cor; </w:t>
      </w:r>
      <w:r w:rsidDel="00000000" w:rsidR="00000000" w:rsidRPr="00000000">
        <w:rPr>
          <w:rtl w:val="0"/>
        </w:rPr>
      </w:r>
    </w:p>
    <w:p w:rsidR="00000000" w:rsidDel="00000000" w:rsidP="00000000" w:rsidRDefault="00000000" w:rsidRPr="00000000" w14:paraId="00000098">
      <w:pPr>
        <w:numPr>
          <w:ilvl w:val="0"/>
          <w:numId w:val="2"/>
        </w:numPr>
        <w:spacing w:after="0" w:line="259" w:lineRule="auto"/>
        <w:ind w:left="720" w:hanging="360"/>
        <w:jc w:val="both"/>
        <w:rPr>
          <w:sz w:val="28"/>
          <w:szCs w:val="28"/>
        </w:rPr>
      </w:pPr>
      <w:r w:rsidDel="00000000" w:rsidR="00000000" w:rsidRPr="00000000">
        <w:rPr>
          <w:sz w:val="28"/>
          <w:szCs w:val="28"/>
          <w:rtl w:val="0"/>
        </w:rPr>
        <w:t xml:space="preserve">O estudante/atleta poderá jogar com camisas de mangas compridas ou agasalhos sob o uniforme, desde que sejam iguais e autorizados pelo 1° árbitro da partida; </w:t>
      </w:r>
      <w:r w:rsidDel="00000000" w:rsidR="00000000" w:rsidRPr="00000000">
        <w:rPr>
          <w:rtl w:val="0"/>
        </w:rPr>
      </w:r>
    </w:p>
    <w:p w:rsidR="00000000" w:rsidDel="00000000" w:rsidP="00000000" w:rsidRDefault="00000000" w:rsidRPr="00000000" w14:paraId="00000099">
      <w:pPr>
        <w:numPr>
          <w:ilvl w:val="0"/>
          <w:numId w:val="2"/>
        </w:numPr>
        <w:spacing w:after="0" w:line="259" w:lineRule="auto"/>
        <w:ind w:left="720" w:hanging="360"/>
        <w:jc w:val="both"/>
        <w:rPr>
          <w:sz w:val="28"/>
          <w:szCs w:val="28"/>
        </w:rPr>
      </w:pPr>
      <w:r w:rsidDel="00000000" w:rsidR="00000000" w:rsidRPr="00000000">
        <w:rPr>
          <w:sz w:val="28"/>
          <w:szCs w:val="28"/>
          <w:rtl w:val="0"/>
        </w:rPr>
        <w:t xml:space="preserve">Na bermuda ou no sunquíni a numeração é facultativa; </w:t>
      </w:r>
      <w:r w:rsidDel="00000000" w:rsidR="00000000" w:rsidRPr="00000000">
        <w:rPr>
          <w:rtl w:val="0"/>
        </w:rPr>
      </w:r>
    </w:p>
    <w:p w:rsidR="00000000" w:rsidDel="00000000" w:rsidP="00000000" w:rsidRDefault="00000000" w:rsidRPr="00000000" w14:paraId="0000009A">
      <w:pPr>
        <w:numPr>
          <w:ilvl w:val="0"/>
          <w:numId w:val="2"/>
        </w:numPr>
        <w:spacing w:after="0" w:line="259" w:lineRule="auto"/>
        <w:ind w:left="720" w:hanging="360"/>
        <w:jc w:val="both"/>
        <w:rPr>
          <w:sz w:val="28"/>
          <w:szCs w:val="28"/>
        </w:rPr>
      </w:pPr>
      <w:r w:rsidDel="00000000" w:rsidR="00000000" w:rsidRPr="00000000">
        <w:rPr>
          <w:sz w:val="28"/>
          <w:szCs w:val="28"/>
          <w:rtl w:val="0"/>
        </w:rPr>
        <w:t xml:space="preserve">Bermudas ou ainda sunquínis (feminino) de mesma cor predominante; </w:t>
      </w:r>
      <w:r w:rsidDel="00000000" w:rsidR="00000000" w:rsidRPr="00000000">
        <w:rPr>
          <w:rtl w:val="0"/>
        </w:rPr>
      </w:r>
    </w:p>
    <w:p w:rsidR="00000000" w:rsidDel="00000000" w:rsidP="00000000" w:rsidRDefault="00000000" w:rsidRPr="00000000" w14:paraId="0000009B">
      <w:pPr>
        <w:numPr>
          <w:ilvl w:val="0"/>
          <w:numId w:val="2"/>
        </w:numPr>
        <w:spacing w:after="23" w:line="259" w:lineRule="auto"/>
        <w:ind w:left="720" w:hanging="360"/>
        <w:jc w:val="both"/>
        <w:rPr>
          <w:sz w:val="28"/>
          <w:szCs w:val="28"/>
        </w:rPr>
      </w:pPr>
      <w:r w:rsidDel="00000000" w:rsidR="00000000" w:rsidRPr="00000000">
        <w:rPr>
          <w:sz w:val="28"/>
          <w:szCs w:val="28"/>
          <w:rtl w:val="0"/>
        </w:rPr>
        <w:t xml:space="preserve">O técnico deverá utilizar camisa de manga, bermuda ou calça, tênis e meia. </w:t>
      </w:r>
      <w:r w:rsidDel="00000000" w:rsidR="00000000" w:rsidRPr="00000000">
        <w:rPr>
          <w:rtl w:val="0"/>
        </w:rPr>
      </w:r>
    </w:p>
    <w:p w:rsidR="00000000" w:rsidDel="00000000" w:rsidP="00000000" w:rsidRDefault="00000000" w:rsidRPr="00000000" w14:paraId="0000009C">
      <w:pPr>
        <w:spacing w:after="18" w:line="259" w:lineRule="auto"/>
        <w:ind w:left="142" w:hanging="285"/>
        <w:jc w:val="both"/>
        <w:rPr>
          <w:sz w:val="28"/>
          <w:szCs w:val="28"/>
        </w:rPr>
      </w:pPr>
      <w:r w:rsidDel="00000000" w:rsidR="00000000" w:rsidRPr="00000000">
        <w:rPr>
          <w:rtl w:val="0"/>
        </w:rPr>
      </w:r>
    </w:p>
    <w:p w:rsidR="00000000" w:rsidDel="00000000" w:rsidP="00000000" w:rsidRDefault="00000000" w:rsidRPr="00000000" w14:paraId="0000009D">
      <w:pPr>
        <w:spacing w:after="6" w:lineRule="auto"/>
        <w:ind w:right="1"/>
        <w:jc w:val="both"/>
        <w:rPr>
          <w:sz w:val="28"/>
          <w:szCs w:val="28"/>
        </w:rPr>
      </w:pPr>
      <w:r w:rsidDel="00000000" w:rsidR="00000000" w:rsidRPr="00000000">
        <w:rPr>
          <w:b w:val="1"/>
          <w:bCs w:val="1"/>
          <w:sz w:val="28"/>
          <w:szCs w:val="28"/>
          <w:rtl w:val="0"/>
        </w:rPr>
        <w:t xml:space="preserve">Parágrafo único: </w:t>
      </w:r>
      <w:r w:rsidDel="00000000" w:rsidR="00000000" w:rsidRPr="00000000">
        <w:rPr>
          <w:sz w:val="28"/>
          <w:szCs w:val="28"/>
          <w:rtl w:val="0"/>
        </w:rPr>
        <w:t xml:space="preserve">Não será permitido o uso de piercing, brinco, colar, presilha ou qualquer outro objeto que ponha em risco a integridade física dos estudantes- atletas, mesmo que os objetos estejam encobertos por fitas (esparadrapos, fitas adesivas, micropore). </w:t>
      </w:r>
    </w:p>
    <w:p w:rsidR="00000000" w:rsidDel="00000000" w:rsidP="00000000" w:rsidRDefault="00000000" w:rsidRPr="00000000" w14:paraId="0000009E">
      <w:pPr>
        <w:spacing w:after="58" w:line="259"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9F">
      <w:pPr>
        <w:spacing w:after="0" w:line="267" w:lineRule="auto"/>
        <w:ind w:right="10"/>
        <w:jc w:val="both"/>
        <w:rPr>
          <w:sz w:val="28"/>
          <w:szCs w:val="28"/>
        </w:rPr>
      </w:pPr>
      <w:r w:rsidDel="00000000" w:rsidR="00000000" w:rsidRPr="00000000">
        <w:rPr>
          <w:b w:val="1"/>
          <w:bCs w:val="1"/>
          <w:sz w:val="28"/>
          <w:szCs w:val="28"/>
          <w:rtl w:val="0"/>
        </w:rPr>
        <w:t xml:space="preserve">EQUIPAMENTOS </w:t>
      </w:r>
      <w:r w:rsidDel="00000000" w:rsidR="00000000" w:rsidRPr="00000000">
        <w:rPr>
          <w:rtl w:val="0"/>
        </w:rPr>
      </w:r>
    </w:p>
    <w:p w:rsidR="00000000" w:rsidDel="00000000" w:rsidP="00000000" w:rsidRDefault="00000000" w:rsidRPr="00000000" w14:paraId="000000A0">
      <w:pPr>
        <w:spacing w:after="0" w:lineRule="auto"/>
        <w:ind w:right="1"/>
        <w:jc w:val="both"/>
        <w:rPr>
          <w:sz w:val="28"/>
          <w:szCs w:val="28"/>
        </w:rPr>
      </w:pPr>
      <w:r w:rsidDel="00000000" w:rsidR="00000000" w:rsidRPr="00000000">
        <w:rPr>
          <w:i w:val="1"/>
          <w:iCs w:val="1"/>
          <w:sz w:val="28"/>
          <w:szCs w:val="28"/>
          <w:rtl w:val="0"/>
        </w:rPr>
        <w:t xml:space="preserve">Art. 23 - </w:t>
      </w:r>
      <w:r w:rsidDel="00000000" w:rsidR="00000000" w:rsidRPr="00000000">
        <w:rPr>
          <w:sz w:val="28"/>
          <w:szCs w:val="28"/>
          <w:rtl w:val="0"/>
        </w:rPr>
        <w:t xml:space="preserve">A Comissão Organizadora deverá dispor de todos os equipamentos necessários para o desenvolvimento da competição. </w:t>
      </w:r>
    </w:p>
    <w:p w:rsidR="00000000" w:rsidDel="00000000" w:rsidP="00000000" w:rsidRDefault="00000000" w:rsidRPr="00000000" w14:paraId="000000A1">
      <w:pPr>
        <w:spacing w:after="0" w:line="259"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A2">
      <w:pPr>
        <w:spacing w:after="0" w:lineRule="auto"/>
        <w:ind w:right="1"/>
        <w:jc w:val="both"/>
        <w:rPr>
          <w:sz w:val="28"/>
          <w:szCs w:val="28"/>
        </w:rPr>
      </w:pPr>
      <w:r w:rsidDel="00000000" w:rsidR="00000000" w:rsidRPr="00000000">
        <w:rPr>
          <w:i w:val="1"/>
          <w:iCs w:val="1"/>
          <w:sz w:val="28"/>
          <w:szCs w:val="28"/>
          <w:rtl w:val="0"/>
        </w:rPr>
        <w:t xml:space="preserve">Art. 24 - </w:t>
      </w:r>
      <w:r w:rsidDel="00000000" w:rsidR="00000000" w:rsidRPr="00000000">
        <w:rPr>
          <w:sz w:val="28"/>
          <w:szCs w:val="28"/>
          <w:rtl w:val="0"/>
        </w:rPr>
        <w:t xml:space="preserve">As bolas utilizadas na competição serão definidas pela Comissão Organizadora. </w:t>
      </w:r>
    </w:p>
    <w:p w:rsidR="00000000" w:rsidDel="00000000" w:rsidP="00000000" w:rsidRDefault="00000000" w:rsidRPr="00000000" w14:paraId="000000A3">
      <w:pPr>
        <w:spacing w:after="0" w:line="240" w:lineRule="auto"/>
        <w:ind w:right="2632"/>
        <w:jc w:val="both"/>
        <w:rPr>
          <w:sz w:val="28"/>
          <w:szCs w:val="28"/>
        </w:rPr>
      </w:pPr>
      <w:r w:rsidDel="00000000" w:rsidR="00000000" w:rsidRPr="00000000">
        <w:rPr>
          <w:rtl w:val="0"/>
        </w:rPr>
      </w:r>
    </w:p>
    <w:p w:rsidR="00000000" w:rsidDel="00000000" w:rsidP="00000000" w:rsidRDefault="00000000" w:rsidRPr="00000000" w14:paraId="000000A4">
      <w:pPr>
        <w:spacing w:after="0" w:line="240" w:lineRule="auto"/>
        <w:ind w:right="2632"/>
        <w:jc w:val="both"/>
        <w:rPr>
          <w:b w:val="1"/>
          <w:bCs w:val="1"/>
          <w:sz w:val="28"/>
          <w:szCs w:val="28"/>
        </w:rPr>
      </w:pPr>
      <w:r w:rsidDel="00000000" w:rsidR="00000000" w:rsidRPr="00000000">
        <w:rPr>
          <w:b w:val="1"/>
          <w:bCs w:val="1"/>
          <w:sz w:val="28"/>
          <w:szCs w:val="28"/>
          <w:rtl w:val="0"/>
        </w:rPr>
        <w:t xml:space="preserve">ARBITRAGEM</w:t>
      </w:r>
    </w:p>
    <w:p w:rsidR="00000000" w:rsidDel="00000000" w:rsidP="00000000" w:rsidRDefault="00000000" w:rsidRPr="00000000" w14:paraId="000000A5">
      <w:pPr>
        <w:spacing w:after="0" w:line="240" w:lineRule="auto"/>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25 - </w:t>
      </w:r>
      <w:r w:rsidDel="00000000" w:rsidR="00000000" w:rsidRPr="00000000">
        <w:rPr>
          <w:sz w:val="28"/>
          <w:szCs w:val="28"/>
          <w:rtl w:val="0"/>
        </w:rPr>
        <w:t xml:space="preserve">Compete à FDE-PR, a escalação e designação dos árbitros.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Os árbitros atuarão junto aos coordenadores de arena. Estes serão responsáveis por conferir as fichas de inscrição de cada equipe, verificar a documentação de cada aluno, manter os jogos nos horários programados, realizar as anotações de classificação e andamento das equipes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75" w:firstLine="0"/>
        <w:jc w:val="both"/>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7">
      <w:pPr>
        <w:spacing w:after="0" w:line="240" w:lineRule="auto"/>
        <w:ind w:right="2551"/>
        <w:jc w:val="both"/>
        <w:rPr>
          <w:b w:val="1"/>
          <w:bCs w:val="1"/>
          <w:sz w:val="28"/>
          <w:szCs w:val="28"/>
        </w:rPr>
      </w:pPr>
      <w:r w:rsidDel="00000000" w:rsidR="00000000" w:rsidRPr="00000000">
        <w:rPr>
          <w:b w:val="1"/>
          <w:bCs w:val="1"/>
          <w:sz w:val="28"/>
          <w:szCs w:val="28"/>
          <w:rtl w:val="0"/>
        </w:rPr>
        <w:t xml:space="preserve">DAS PREMIAÇÕES</w:t>
      </w:r>
    </w:p>
    <w:p w:rsidR="00000000" w:rsidDel="00000000" w:rsidP="00000000" w:rsidRDefault="00000000" w:rsidRPr="00000000" w14:paraId="000000A8">
      <w:pPr>
        <w:spacing w:after="0" w:line="240" w:lineRule="auto"/>
        <w:jc w:val="both"/>
        <w:rPr>
          <w:color w:val="ff0000"/>
          <w:sz w:val="28"/>
          <w:szCs w:val="28"/>
          <w:highlight w:val="yellow"/>
        </w:rPr>
      </w:pPr>
      <w:r w:rsidDel="00000000" w:rsidR="00000000" w:rsidRPr="00000000">
        <w:rPr>
          <w:i w:val="1"/>
          <w:iCs w:val="1"/>
          <w:sz w:val="28"/>
          <w:szCs w:val="28"/>
          <w:rtl w:val="0"/>
        </w:rPr>
        <w:t xml:space="preserve">Art. 26 - </w:t>
      </w:r>
      <w:r w:rsidDel="00000000" w:rsidR="00000000" w:rsidRPr="00000000">
        <w:rPr>
          <w:color w:val="ff0000"/>
          <w:sz w:val="28"/>
          <w:szCs w:val="28"/>
          <w:highlight w:val="yellow"/>
          <w:rtl w:val="0"/>
        </w:rPr>
        <w:t xml:space="preserve">A premiação será da seguinte forma:</w:t>
      </w:r>
    </w:p>
    <w:p w:rsidR="00000000" w:rsidDel="00000000" w:rsidP="00000000" w:rsidRDefault="00000000" w:rsidRPr="00000000" w14:paraId="000000A9">
      <w:pPr>
        <w:spacing w:after="0" w:line="240" w:lineRule="auto"/>
        <w:jc w:val="both"/>
        <w:rPr>
          <w:b w:val="1"/>
          <w:bCs w:val="1"/>
          <w:color w:val="ff0000"/>
          <w:sz w:val="28"/>
          <w:szCs w:val="28"/>
          <w:highlight w:val="yellow"/>
        </w:rPr>
      </w:pPr>
      <w:r w:rsidDel="00000000" w:rsidR="00000000" w:rsidRPr="00000000">
        <w:rPr>
          <w:b w:val="1"/>
          <w:bCs w:val="1"/>
          <w:color w:val="ff0000"/>
          <w:sz w:val="28"/>
          <w:szCs w:val="28"/>
          <w:highlight w:val="yellow"/>
          <w:rtl w:val="0"/>
        </w:rPr>
        <w:t xml:space="preserve">CATEGORIA SUB 16:</w:t>
      </w:r>
    </w:p>
    <w:p w:rsidR="00000000" w:rsidDel="00000000" w:rsidP="00000000" w:rsidRDefault="00000000" w:rsidRPr="00000000" w14:paraId="000000AA">
      <w:pPr>
        <w:spacing w:after="0" w:line="240" w:lineRule="auto"/>
        <w:jc w:val="both"/>
        <w:rPr>
          <w:color w:val="ff0000"/>
          <w:sz w:val="28"/>
          <w:szCs w:val="28"/>
          <w:highlight w:val="yellow"/>
        </w:rPr>
      </w:pPr>
      <w:bookmarkStart w:colFirst="0" w:colLast="0" w:name="_aj8e3mt8qr4d" w:id="5"/>
      <w:bookmarkEnd w:id="5"/>
      <w:r w:rsidDel="00000000" w:rsidR="00000000" w:rsidRPr="00000000">
        <w:rPr>
          <w:color w:val="ff0000"/>
          <w:sz w:val="28"/>
          <w:szCs w:val="28"/>
          <w:highlight w:val="yellow"/>
          <w:rtl w:val="0"/>
        </w:rPr>
        <w:t xml:space="preserve">Premiação com medalhas de 1°, 2° e 3° Lugares (Feminino e Masculino).</w:t>
      </w:r>
    </w:p>
    <w:p w:rsidR="00000000" w:rsidDel="00000000" w:rsidP="00000000" w:rsidRDefault="00000000" w:rsidRPr="00000000" w14:paraId="000000AB">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Premiação com Troféu para as equipes classificadas em 1°, 2° e 3° Lugares (Feminino e Masculino).</w:t>
      </w:r>
    </w:p>
    <w:p w:rsidR="00000000" w:rsidDel="00000000" w:rsidP="00000000" w:rsidRDefault="00000000" w:rsidRPr="00000000" w14:paraId="000000AC">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Também serão premiadas as equipes com vale presente, kits esportivos, etc.</w:t>
      </w:r>
    </w:p>
    <w:p w:rsidR="00000000" w:rsidDel="00000000" w:rsidP="00000000" w:rsidRDefault="00000000" w:rsidRPr="00000000" w14:paraId="000000AD">
      <w:pPr>
        <w:spacing w:after="0" w:line="240" w:lineRule="auto"/>
        <w:jc w:val="both"/>
        <w:rPr>
          <w:color w:val="ff0000"/>
          <w:sz w:val="28"/>
          <w:szCs w:val="28"/>
          <w:highlight w:val="yellow"/>
        </w:rPr>
      </w:pPr>
      <w:r w:rsidDel="00000000" w:rsidR="00000000" w:rsidRPr="00000000">
        <w:rPr>
          <w:rtl w:val="0"/>
        </w:rPr>
      </w:r>
    </w:p>
    <w:p w:rsidR="00000000" w:rsidDel="00000000" w:rsidP="00000000" w:rsidRDefault="00000000" w:rsidRPr="00000000" w14:paraId="000000AE">
      <w:pPr>
        <w:spacing w:after="0" w:line="240" w:lineRule="auto"/>
        <w:jc w:val="both"/>
        <w:rPr>
          <w:b w:val="1"/>
          <w:bCs w:val="1"/>
          <w:color w:val="ff0000"/>
          <w:sz w:val="28"/>
          <w:szCs w:val="28"/>
          <w:highlight w:val="yellow"/>
        </w:rPr>
      </w:pPr>
      <w:r w:rsidDel="00000000" w:rsidR="00000000" w:rsidRPr="00000000">
        <w:rPr>
          <w:b w:val="1"/>
          <w:bCs w:val="1"/>
          <w:color w:val="ff0000"/>
          <w:sz w:val="28"/>
          <w:szCs w:val="28"/>
          <w:highlight w:val="yellow"/>
          <w:rtl w:val="0"/>
        </w:rPr>
        <w:t xml:space="preserve">CATEGORIA ADULTO:</w:t>
      </w:r>
    </w:p>
    <w:p w:rsidR="00000000" w:rsidDel="00000000" w:rsidP="00000000" w:rsidRDefault="00000000" w:rsidRPr="00000000" w14:paraId="000000AF">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Premiação com medalhas de 1°, 2° e 3° Lugares (Feminino e Masculino).</w:t>
      </w:r>
    </w:p>
    <w:p w:rsidR="00000000" w:rsidDel="00000000" w:rsidP="00000000" w:rsidRDefault="00000000" w:rsidRPr="00000000" w14:paraId="000000B0">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Premiação com Troféu para as equipes classificadas em 1°, 2° e 3° Lugares (Feminino e Masculino).</w:t>
      </w:r>
    </w:p>
    <w:p w:rsidR="00000000" w:rsidDel="00000000" w:rsidP="00000000" w:rsidRDefault="00000000" w:rsidRPr="00000000" w14:paraId="000000B1">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Também serão premiadas as equipes em dinheiro:</w:t>
      </w:r>
    </w:p>
    <w:p w:rsidR="00000000" w:rsidDel="00000000" w:rsidP="00000000" w:rsidRDefault="00000000" w:rsidRPr="00000000" w14:paraId="000000B2">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1º Lugar: R$3.000,00 por dupla;</w:t>
      </w:r>
    </w:p>
    <w:p w:rsidR="00000000" w:rsidDel="00000000" w:rsidP="00000000" w:rsidRDefault="00000000" w:rsidRPr="00000000" w14:paraId="000000B3">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2º Lugar: R$2.000,00 por dupla;</w:t>
      </w:r>
    </w:p>
    <w:p w:rsidR="00000000" w:rsidDel="00000000" w:rsidP="00000000" w:rsidRDefault="00000000" w:rsidRPr="00000000" w14:paraId="000000B4">
      <w:pPr>
        <w:spacing w:after="0" w:line="240" w:lineRule="auto"/>
        <w:jc w:val="both"/>
        <w:rPr>
          <w:color w:val="ff0000"/>
          <w:sz w:val="28"/>
          <w:szCs w:val="28"/>
          <w:highlight w:val="yellow"/>
        </w:rPr>
      </w:pPr>
      <w:r w:rsidDel="00000000" w:rsidR="00000000" w:rsidRPr="00000000">
        <w:rPr>
          <w:color w:val="ff0000"/>
          <w:sz w:val="28"/>
          <w:szCs w:val="28"/>
          <w:highlight w:val="yellow"/>
          <w:rtl w:val="0"/>
        </w:rPr>
        <w:t xml:space="preserve">3º Lugar: R$1.000,00 por dupla.</w:t>
      </w:r>
    </w:p>
    <w:p w:rsidR="00000000" w:rsidDel="00000000" w:rsidP="00000000" w:rsidRDefault="00000000" w:rsidRPr="00000000" w14:paraId="000000B5">
      <w:pPr>
        <w:spacing w:after="0" w:line="240" w:lineRule="auto"/>
        <w:jc w:val="both"/>
        <w:rPr>
          <w:color w:val="ff0000"/>
          <w:sz w:val="28"/>
          <w:szCs w:val="28"/>
          <w:highlight w:val="yellow"/>
        </w:rPr>
      </w:pPr>
      <w:r w:rsidDel="00000000" w:rsidR="00000000" w:rsidRPr="00000000">
        <w:rPr>
          <w:rtl w:val="0"/>
        </w:rPr>
      </w:r>
    </w:p>
    <w:p w:rsidR="00000000" w:rsidDel="00000000" w:rsidP="00000000" w:rsidRDefault="00000000" w:rsidRPr="00000000" w14:paraId="000000B6">
      <w:pPr>
        <w:spacing w:after="62" w:line="259" w:lineRule="auto"/>
        <w:jc w:val="both"/>
        <w:rPr>
          <w:sz w:val="28"/>
          <w:szCs w:val="28"/>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EQUIPE DE TRABALHO</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27 -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 Coordenador Técnico definido pela FDE-PR será o responsável pela direção da competição.</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REUNIÃO TÉCNICA</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28 -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reunião técnica da modalidade, será realizada </w:t>
      </w:r>
      <w:r w:rsidDel="00000000" w:rsidR="00000000" w:rsidRPr="00000000">
        <w:rPr>
          <w:sz w:val="28"/>
          <w:szCs w:val="28"/>
          <w:rtl w:val="0"/>
        </w:rPr>
        <w:t xml:space="preserve">no dia 05/01 às 20h, de forma online.</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Parágrafo único: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reunião técnica do Vôlei de Praia será realizada com os representantes das equipes participantes  e tratará exclusivamente de assuntos ligados à competição, tais como normas gerais, além de outros assuntos   correlacionados.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8"/>
          <w:szCs w:val="28"/>
          <w:u w:val="none"/>
          <w:shd w:fill="auto" w:val="clear"/>
          <w:vertAlign w:val="baseline"/>
        </w:rPr>
      </w:pPr>
      <w:bookmarkStart w:colFirst="0" w:colLast="0" w:name="_rfw9lym9e6zu" w:id="6"/>
      <w:bookmarkEnd w:id="6"/>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CHAVEAMENTO</w:t>
      </w:r>
    </w:p>
    <w:p w:rsidR="00000000" w:rsidDel="00000000" w:rsidP="00000000" w:rsidRDefault="00000000" w:rsidRPr="00000000" w14:paraId="000000C0">
      <w:pPr>
        <w:spacing w:after="0" w:line="240" w:lineRule="auto"/>
        <w:jc w:val="both"/>
        <w:rPr>
          <w:sz w:val="28"/>
          <w:szCs w:val="28"/>
        </w:rPr>
      </w:pPr>
      <w:r w:rsidDel="00000000" w:rsidR="00000000" w:rsidRPr="00000000">
        <w:rPr>
          <w:i w:val="1"/>
          <w:iCs w:val="1"/>
          <w:sz w:val="28"/>
          <w:szCs w:val="28"/>
          <w:rtl w:val="0"/>
        </w:rPr>
        <w:t xml:space="preserve">Art. 29 - </w:t>
      </w:r>
      <w:r w:rsidDel="00000000" w:rsidR="00000000" w:rsidRPr="00000000">
        <w:rPr>
          <w:sz w:val="28"/>
          <w:szCs w:val="28"/>
          <w:rtl w:val="0"/>
        </w:rPr>
        <w:t xml:space="preserve">As chaves do OPEN VERÃO MAIOR DE VÔLEI DE PRAIA serão sorteadas no Congresso Técnico, e divulgadas nos Boletins Oficiais da competição.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 divulgação das chaves e da programação de jogos será feita única e exclusivamente na página da FDE-PR. (</w:t>
      </w:r>
      <w:hyperlink r:id="rId7">
        <w:r w:rsidDel="00000000" w:rsidR="00000000" w:rsidRPr="00000000">
          <w:rPr>
            <w:rFonts w:ascii="Calibri" w:cs="Calibri" w:eastAsia="Calibri" w:hAnsi="Calibri"/>
            <w:b w:val="0"/>
            <w:bCs w:val="0"/>
            <w:i w:val="0"/>
            <w:iCs w:val="0"/>
            <w:smallCaps w:val="0"/>
            <w:strike w:val="0"/>
            <w:color w:val="1155cc"/>
            <w:sz w:val="28"/>
            <w:szCs w:val="28"/>
            <w:u w:val="single"/>
            <w:shd w:fill="auto" w:val="clear"/>
            <w:vertAlign w:val="baseline"/>
            <w:rtl w:val="0"/>
          </w:rPr>
          <w:t xml:space="preserve">www.fdepr.com</w:t>
        </w:r>
      </w:hyperlink>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spacing w:after="0" w:line="240" w:lineRule="auto"/>
        <w:jc w:val="both"/>
        <w:rPr>
          <w:b w:val="1"/>
          <w:bCs w:val="1"/>
          <w:sz w:val="28"/>
          <w:szCs w:val="28"/>
        </w:rPr>
      </w:pPr>
      <w:r w:rsidDel="00000000" w:rsidR="00000000" w:rsidRPr="00000000">
        <w:rPr>
          <w:b w:val="1"/>
          <w:bCs w:val="1"/>
          <w:sz w:val="28"/>
          <w:szCs w:val="28"/>
          <w:rtl w:val="0"/>
        </w:rPr>
        <w:t xml:space="preserve">CONSIDERAÇÕES FINAIS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30 -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Deverão ser consideradas válidas somente as informações contidas neste Regulamento</w:t>
      </w:r>
      <w:r w:rsidDel="00000000" w:rsidR="00000000" w:rsidRPr="00000000">
        <w:rPr>
          <w:sz w:val="28"/>
          <w:szCs w:val="28"/>
          <w:rtl w:val="0"/>
        </w:rPr>
        <w:t xml:space="preserve">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Geral e as que forem publicadas no site da FDE-PR ou em Notas Oficiais divulgadas pela FDE-PR.</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31 -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 site da FDE-PR será considerado normativo e será parte integrante do Regulamento Geral.</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sz w:val="28"/>
          <w:szCs w:val="28"/>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i w:val="1"/>
          <w:iCs w:val="1"/>
          <w:sz w:val="28"/>
          <w:szCs w:val="28"/>
          <w:rtl w:val="0"/>
        </w:rPr>
        <w:t xml:space="preserve">Art. 32 - </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Os casos omissos neste regulamento serão resolvidos pelo Comitê Organizador Técnico da FDE-PR.</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A">
      <w:pPr>
        <w:spacing w:line="240" w:lineRule="auto"/>
        <w:jc w:val="both"/>
        <w:rPr>
          <w:sz w:val="28"/>
          <w:szCs w:val="28"/>
        </w:rPr>
      </w:pPr>
      <w:r w:rsidDel="00000000" w:rsidR="00000000" w:rsidRPr="00000000">
        <w:rPr>
          <w:sz w:val="28"/>
          <w:szCs w:val="28"/>
          <w:rtl w:val="0"/>
        </w:rPr>
        <w:t xml:space="preserve">Atenciosamente,</w:t>
      </w:r>
    </w:p>
    <w:p w:rsidR="00000000" w:rsidDel="00000000" w:rsidP="00000000" w:rsidRDefault="00000000" w:rsidRPr="00000000" w14:paraId="000000CB">
      <w:pPr>
        <w:spacing w:line="240" w:lineRule="auto"/>
        <w:jc w:val="both"/>
        <w:rPr>
          <w:sz w:val="28"/>
          <w:szCs w:val="28"/>
        </w:rPr>
      </w:pPr>
      <w:r w:rsidDel="00000000" w:rsidR="00000000" w:rsidRPr="00000000">
        <w:rPr>
          <w:rtl w:val="0"/>
        </w:rPr>
      </w:r>
    </w:p>
    <w:p w:rsidR="00000000" w:rsidDel="00000000" w:rsidP="00000000" w:rsidRDefault="00000000" w:rsidRPr="00000000" w14:paraId="000000CC">
      <w:pPr>
        <w:spacing w:line="240" w:lineRule="auto"/>
        <w:jc w:val="both"/>
        <w:rPr>
          <w:sz w:val="28"/>
          <w:szCs w:val="28"/>
        </w:rPr>
      </w:pPr>
      <w:r w:rsidDel="00000000" w:rsidR="00000000" w:rsidRPr="00000000">
        <w:rPr>
          <w:rtl w:val="0"/>
        </w:rPr>
      </w:r>
    </w:p>
    <w:p w:rsidR="00000000" w:rsidDel="00000000" w:rsidP="00000000" w:rsidRDefault="00000000" w:rsidRPr="00000000" w14:paraId="000000CD">
      <w:pPr>
        <w:tabs>
          <w:tab w:val="center" w:leader="none" w:pos="4252"/>
          <w:tab w:val="right" w:leader="none" w:pos="8504"/>
          <w:tab w:val="left" w:leader="none" w:pos="708"/>
        </w:tabs>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AMANDA MOREIRA TREVIZAN</w:t>
      </w:r>
      <w:r w:rsidDel="00000000" w:rsidR="00000000" w:rsidRPr="00000000">
        <w:rPr>
          <w:rtl w:val="0"/>
        </w:rPr>
      </w:r>
    </w:p>
    <w:p w:rsidR="00000000" w:rsidDel="00000000" w:rsidP="00000000" w:rsidRDefault="00000000" w:rsidRPr="00000000" w14:paraId="000000CE">
      <w:pPr>
        <w:tabs>
          <w:tab w:val="center" w:leader="none" w:pos="4252"/>
          <w:tab w:val="right" w:leader="none" w:pos="8504"/>
          <w:tab w:val="left" w:leader="none" w:pos="708"/>
        </w:tabs>
        <w:spacing w:after="0" w:line="240" w:lineRule="auto"/>
        <w:jc w:val="center"/>
        <w:rPr>
          <w:sz w:val="28"/>
          <w:szCs w:val="28"/>
        </w:rPr>
      </w:pPr>
      <w:r w:rsidDel="00000000" w:rsidR="00000000" w:rsidRPr="00000000">
        <w:rPr>
          <w:rFonts w:ascii="Arial" w:cs="Arial" w:eastAsia="Arial" w:hAnsi="Arial"/>
          <w:b w:val="1"/>
          <w:bCs w:val="1"/>
          <w:sz w:val="24"/>
          <w:szCs w:val="24"/>
          <w:rtl w:val="0"/>
        </w:rPr>
        <w:t xml:space="preserve">Presidente FDEPR</w:t>
      </w:r>
      <w:r w:rsidDel="00000000" w:rsidR="00000000" w:rsidRPr="00000000">
        <w:rPr>
          <w:rtl w:val="0"/>
        </w:rPr>
      </w:r>
    </w:p>
    <w:p w:rsidR="00000000" w:rsidDel="00000000" w:rsidP="00000000" w:rsidRDefault="00000000" w:rsidRPr="00000000" w14:paraId="000000CF">
      <w:pPr>
        <w:spacing w:line="240" w:lineRule="auto"/>
        <w:jc w:val="both"/>
        <w:rPr>
          <w:sz w:val="28"/>
          <w:szCs w:val="28"/>
        </w:rPr>
      </w:pPr>
      <w:r w:rsidDel="00000000" w:rsidR="00000000" w:rsidRPr="00000000">
        <w:rPr>
          <w:rtl w:val="0"/>
        </w:rPr>
      </w:r>
    </w:p>
    <w:p w:rsidR="00000000" w:rsidDel="00000000" w:rsidP="00000000" w:rsidRDefault="00000000" w:rsidRPr="00000000" w14:paraId="000000D0">
      <w:pPr>
        <w:spacing w:line="240" w:lineRule="auto"/>
        <w:jc w:val="both"/>
        <w:rPr>
          <w:sz w:val="28"/>
          <w:szCs w:val="28"/>
        </w:rPr>
      </w:pPr>
      <w:r w:rsidDel="00000000" w:rsidR="00000000" w:rsidRPr="00000000">
        <w:rPr>
          <w:rtl w:val="0"/>
        </w:rPr>
      </w:r>
    </w:p>
    <w:p w:rsidR="00000000" w:rsidDel="00000000" w:rsidP="00000000" w:rsidRDefault="00000000" w:rsidRPr="00000000" w14:paraId="000000D1">
      <w:pPr>
        <w:spacing w:line="240" w:lineRule="auto"/>
        <w:jc w:val="both"/>
        <w:rPr>
          <w:sz w:val="28"/>
          <w:szCs w:val="28"/>
        </w:rPr>
      </w:pPr>
      <w:r w:rsidDel="00000000" w:rsidR="00000000" w:rsidRPr="00000000">
        <w:rPr>
          <w:rtl w:val="0"/>
        </w:rPr>
      </w:r>
    </w:p>
    <w:p w:rsidR="00000000" w:rsidDel="00000000" w:rsidP="00000000" w:rsidRDefault="00000000" w:rsidRPr="00000000" w14:paraId="000000D2">
      <w:pPr>
        <w:spacing w:line="240" w:lineRule="auto"/>
        <w:jc w:val="both"/>
        <w:rPr>
          <w:sz w:val="28"/>
          <w:szCs w:val="28"/>
        </w:rPr>
      </w:pP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7" w:top="1417" w:left="1701"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4857750" cy="923925"/>
          <wp:effectExtent b="0" l="0" r="0" t="0"/>
          <wp:docPr id="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4857750" cy="92392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2105977</wp:posOffset>
              </wp:positionH>
              <wp:positionV relativeFrom="paragraph">
                <wp:posOffset>201612</wp:posOffset>
              </wp:positionV>
              <wp:extent cx="1333500" cy="257175"/>
              <wp:effectExtent b="0" l="0" r="0" t="0"/>
              <wp:wrapNone/>
              <wp:docPr id="1" name=""/>
              <a:graphic>
                <a:graphicData uri="http://schemas.microsoft.com/office/word/2010/wordprocessingShape">
                  <wps:wsp>
                    <wps:cNvSpPr/>
                    <wps:cNvPr id="3" name="Shape 3"/>
                    <wps:spPr>
                      <a:xfrm>
                        <a:off x="0" y="0"/>
                        <a:ext cx="1333500" cy="257175"/>
                      </a:xfrm>
                      <a:prstGeom prst="rect">
                        <a:avLst/>
                      </a:prstGeom>
                      <a:solidFill>
                        <a:schemeClr val="lt1"/>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fdepr@fdepr.com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2105977</wp:posOffset>
              </wp:positionH>
              <wp:positionV relativeFrom="paragraph">
                <wp:posOffset>201612</wp:posOffset>
              </wp:positionV>
              <wp:extent cx="1333500" cy="257175"/>
              <wp:effectExtent b="0" l="0" r="0" t="0"/>
              <wp:wrapNone/>
              <wp:docPr id="1"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33500" cy="25717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bCs w:val="1"/>
        <w:i w:val="0"/>
        <w:iCs w:val="0"/>
        <w:smallCaps w:val="0"/>
        <w:strike w:val="0"/>
        <w:color w:val="40404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1"/>
        <w:bCs w:val="1"/>
        <w:i w:val="0"/>
        <w:iCs w:val="0"/>
        <w:smallCaps w:val="0"/>
        <w:strike w:val="0"/>
        <w:color w:val="40404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7267893</wp:posOffset>
              </wp:positionH>
              <wp:positionV relativeFrom="page">
                <wp:posOffset>-171765</wp:posOffset>
              </wp:positionV>
              <wp:extent cx="259715" cy="3023870"/>
              <wp:effectExtent b="0" l="0" r="0" t="0"/>
              <wp:wrapNone/>
              <wp:docPr id="2" name=""/>
              <a:graphic>
                <a:graphicData uri="http://schemas.microsoft.com/office/word/2010/wordprocessingShape">
                  <wps:wsp>
                    <wps:cNvSpPr/>
                    <wps:cNvPr id="2" name="Shape 2"/>
                    <wps:spPr>
                      <a:xfrm>
                        <a:off x="0" y="0"/>
                        <a:ext cx="259715" cy="3023870"/>
                      </a:xfrm>
                      <a:custGeom>
                        <a:rect b="b" l="l" r="r" t="t"/>
                        <a:pathLst>
                          <a:path extrusionOk="0" h="4762" w="409">
                            <a:moveTo>
                              <a:pt x="409" y="0"/>
                            </a:moveTo>
                            <a:lnTo>
                              <a:pt x="409" y="4762"/>
                            </a:lnTo>
                            <a:lnTo>
                              <a:pt x="0" y="4526"/>
                            </a:lnTo>
                            <a:lnTo>
                              <a:pt x="0" y="0"/>
                            </a:lnTo>
                            <a:lnTo>
                              <a:pt x="409" y="0"/>
                            </a:lnTo>
                            <a:close/>
                          </a:path>
                        </a:pathLst>
                      </a:custGeom>
                      <a:solidFill>
                        <a:srgbClr val="0C096D"/>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7267893</wp:posOffset>
              </wp:positionH>
              <wp:positionV relativeFrom="page">
                <wp:posOffset>-171765</wp:posOffset>
              </wp:positionV>
              <wp:extent cx="259715" cy="3023870"/>
              <wp:effectExtent b="0" l="0" r="0" t="0"/>
              <wp:wrapNone/>
              <wp:docPr id="2"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259715" cy="3023870"/>
                      </a:xfrm>
                      <a:prstGeom prst="rect"/>
                      <a:ln/>
                    </pic:spPr>
                  </pic:pic>
                </a:graphicData>
              </a:graphic>
            </wp:anchor>
          </w:drawing>
        </mc:Fallback>
      </mc:AlternateContent>
    </w: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Pr>
      <mc:AlternateContent>
        <mc:Choice Requires="wps">
          <w:drawing>
            <wp:anchor allowOverlap="1" behindDoc="0" distB="0" distT="0" distL="114300" distR="114300" hidden="0" layoutInCell="1" locked="0" relativeHeight="0" simplePos="0">
              <wp:simplePos x="0" y="0"/>
              <wp:positionH relativeFrom="page">
                <wp:posOffset>0</wp:posOffset>
              </wp:positionH>
              <wp:positionV relativeFrom="page">
                <wp:posOffset>17145</wp:posOffset>
              </wp:positionV>
              <wp:extent cx="812800" cy="10678795"/>
              <wp:effectExtent b="0" l="0" r="0" t="0"/>
              <wp:wrapNone/>
              <wp:docPr id="3" name=""/>
              <a:graphic>
                <a:graphicData uri="http://schemas.microsoft.com/office/word/2010/wordprocessingGroup">
                  <wpg:wgp>
                    <wpg:cNvGrpSpPr/>
                    <wpg:grpSpPr>
                      <a:xfrm>
                        <a:off x="0" y="0"/>
                        <a:ext cx="812800" cy="10678795"/>
                        <a:chOff x="4939600" y="0"/>
                        <a:chExt cx="809625" cy="7559575"/>
                      </a:xfrm>
                    </wpg:grpSpPr>
                    <wpg:grpSp>
                      <wpg:cNvGrpSpPr/>
                      <wpg:grpSpPr>
                        <a:xfrm>
                          <a:off x="4939600" y="-450"/>
                          <a:ext cx="809625" cy="7560000"/>
                          <a:chOff x="0" y="13"/>
                          <a:chExt cx="1275" cy="16817"/>
                        </a:xfrm>
                      </wpg:grpSpPr>
                      <wps:wsp>
                        <wps:cNvSpPr/>
                        <wps:cNvPr id="5" name="Shape 5"/>
                        <wps:spPr>
                          <a:xfrm>
                            <a:off x="0" y="14"/>
                            <a:ext cx="1275" cy="16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13"/>
                            <a:ext cx="479" cy="12680"/>
                          </a:xfrm>
                          <a:prstGeom prst="rect">
                            <a:avLst/>
                          </a:prstGeom>
                          <a:noFill/>
                          <a:ln>
                            <a:noFill/>
                          </a:ln>
                        </pic:spPr>
                      </pic:pic>
                      <wps:wsp>
                        <wps:cNvSpPr/>
                        <wps:cNvPr id="7" name="Shape 7"/>
                        <wps:spPr>
                          <a:xfrm>
                            <a:off x="0" y="12183"/>
                            <a:ext cx="1189" cy="4647"/>
                          </a:xfrm>
                          <a:custGeom>
                            <a:rect b="b" l="l" r="r" t="t"/>
                            <a:pathLst>
                              <a:path extrusionOk="0" h="4647" w="1189">
                                <a:moveTo>
                                  <a:pt x="1188" y="686"/>
                                </a:moveTo>
                                <a:lnTo>
                                  <a:pt x="1188" y="4647"/>
                                </a:lnTo>
                                <a:lnTo>
                                  <a:pt x="0" y="4647"/>
                                </a:lnTo>
                                <a:lnTo>
                                  <a:pt x="0" y="0"/>
                                </a:lnTo>
                                <a:lnTo>
                                  <a:pt x="1188" y="686"/>
                                </a:lnTo>
                                <a:close/>
                              </a:path>
                            </a:pathLst>
                          </a:custGeom>
                          <a:solidFill>
                            <a:srgbClr val="04CCAF"/>
                          </a:solidFill>
                          <a:ln>
                            <a:noFill/>
                          </a:ln>
                        </wps:spPr>
                        <wps:bodyPr anchorCtr="0" anchor="ctr" bIns="91425" lIns="91425" spcFirstLastPara="1" rIns="91425" wrap="square" tIns="91425">
                          <a:noAutofit/>
                        </wps:bodyPr>
                      </wps:wsp>
                      <wps:wsp>
                        <wps:cNvCnPr/>
                        <wps:spPr>
                          <a:xfrm>
                            <a:off x="1257" y="11784"/>
                            <a:ext cx="0" cy="0"/>
                          </a:xfrm>
                          <a:prstGeom prst="straightConnector1">
                            <a:avLst/>
                          </a:prstGeom>
                          <a:noFill/>
                          <a:ln cap="flat" cmpd="sng" w="28575">
                            <a:solidFill>
                              <a:srgbClr val="0C096D"/>
                            </a:solidFill>
                            <a:prstDash val="solid"/>
                            <a:round/>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17145</wp:posOffset>
              </wp:positionV>
              <wp:extent cx="812800" cy="10678795"/>
              <wp:effectExtent b="0" l="0" r="0" t="0"/>
              <wp:wrapNone/>
              <wp:docPr id="3"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812800" cy="10678795"/>
                      </a:xfrm>
                      <a:prstGeom prst="rect"/>
                      <a:ln/>
                    </pic:spPr>
                  </pic:pic>
                </a:graphicData>
              </a:graphic>
            </wp:anchor>
          </w:drawing>
        </mc:Fallback>
      </mc:AlternateContent>
    </w:r>
    <w:r w:rsidDel="00000000" w:rsidR="00000000" w:rsidRPr="00000000">
      <w:rPr>
        <w:rFonts w:ascii="Calibri" w:cs="Calibri" w:eastAsia="Calibri" w:hAnsi="Calibri"/>
        <w:b w:val="1"/>
        <w:bCs w:val="1"/>
        <w:i w:val="0"/>
        <w:iCs w:val="0"/>
        <w:smallCaps w:val="0"/>
        <w:strike w:val="0"/>
        <w:color w:val="404040"/>
        <w:sz w:val="40"/>
        <w:szCs w:val="40"/>
        <w:u w:val="none"/>
        <w:shd w:fill="auto" w:val="clear"/>
        <w:vertAlign w:val="baseline"/>
        <w:rtl w:val="0"/>
      </w:rPr>
      <w:t xml:space="preserve">FEDERAÇÃO DO DESPORTO ESCOLAR DO PARANÁ</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1" style="position:absolute;width:424.55pt;height:402.5pt;rotation:0;z-index:-503316481;mso-position-horizontal-relative:margin;mso-position-horizontal:absolute;margin-left:-0.7pt;mso-position-vertical-relative:margin;mso-position-vertical:absolute;margin-top:107.8pt;" alt="" type="#_x0000_t75">
          <v:imagedata blacklevel="22938f" cropbottom="0f" cropleft="0f" cropright="0f" croptop="0f" gain="19661f" r:id="rId4"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2" style="position:absolute;width:424.55pt;height:402.5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WordPictureWatermark3" style="position:absolute;width:424.55pt;height:402.5pt;rotation:0;z-index:-503316481;mso-position-horizontal-relative:margin;mso-position-horizontal:center;mso-position-vertical-relative:margin;mso-position-vertical:center;" alt="" type="#_x0000_t75">
          <v:imagedata blacklevel="22938f" cropbottom="0f" cropleft="0f" cropright="0f" croptop="0f" gain="19661f" r:id="rId2"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19"/>
    </w:pPr>
    <w:rPr>
      <w:rFonts w:ascii="Calibri" w:cs="Calibri" w:eastAsia="Calibri" w:hAnsi="Calibri"/>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spacing w:after="0" w:before="1" w:line="240" w:lineRule="auto"/>
      <w:ind w:left="1535" w:right="1556"/>
      <w:jc w:val="center"/>
    </w:pPr>
    <w:rPr>
      <w:rFonts w:ascii="Arial" w:cs="Arial" w:eastAsia="Arial" w:hAnsi="Arial"/>
      <w:b w:val="1"/>
      <w:bCs w:val="1"/>
      <w:sz w:val="52"/>
      <w:szCs w:val="5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tblStylePr w:type="band1Horz">
      <w:tcPr>
        <w:shd w:fill="dbeef3" w:val="clear"/>
      </w:tcPr>
    </w:tblStylePr>
    <w:tblStylePr w:type="band1Vert">
      <w:tcPr>
        <w:shd w:fill="dbeef3" w:val="clear"/>
      </w:tcPr>
    </w:tblStylePr>
    <w:tblStylePr w:type="firstCol">
      <w:rPr>
        <w:b w:val="1"/>
        <w:bCs w:val="1"/>
      </w:rPr>
    </w:tblStylePr>
    <w:tblStylePr w:type="firstRow">
      <w:rPr>
        <w:b w:val="1"/>
        <w:bCs w:val="1"/>
        <w:color w:val="ffffff"/>
      </w:rPr>
      <w:tcPr>
        <w:tcBorders>
          <w:top w:color="4bacc6" w:space="0" w:sz="4" w:val="single"/>
          <w:left w:color="4bacc6" w:space="0" w:sz="4" w:val="single"/>
          <w:bottom w:color="4bacc6" w:space="0" w:sz="4" w:val="single"/>
          <w:right w:color="4bacc6" w:space="0" w:sz="4" w:val="single"/>
          <w:insideH w:color="000000" w:space="0" w:sz="0" w:val="nil"/>
          <w:insideV w:color="000000" w:space="0" w:sz="0" w:val="nil"/>
        </w:tcBorders>
        <w:shd w:fill="4bacc6" w:val="clear"/>
      </w:tcPr>
    </w:tblStylePr>
    <w:tblStylePr w:type="lastCol">
      <w:rPr>
        <w:b w:val="1"/>
        <w:bCs w:val="1"/>
      </w:rPr>
    </w:tblStylePr>
    <w:tblStylePr w:type="lastRow">
      <w:rPr>
        <w:b w:val="1"/>
        <w:bCs w:val="1"/>
      </w:rPr>
      <w:tcPr>
        <w:tcBorders>
          <w:top w:color="4bacc6" w:space="0" w:sz="4" w:val="single"/>
        </w:tcBorders>
      </w:tcPr>
    </w:tblStylePr>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fdepr.com"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3"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 Id="rId3" Type="http://schemas.openxmlformats.org/officeDocument/2006/relationships/image" Target="media/image6.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